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top w:val="single" w:sz="8" w:space="0" w:color="DC301B"/>
          <w:bottom w:val="single" w:sz="8" w:space="0" w:color="DC301B"/>
        </w:tblBorders>
        <w:tblLayout w:type="fixed"/>
        <w:tblCellMar>
          <w:left w:w="0" w:type="dxa"/>
          <w:right w:w="0" w:type="dxa"/>
        </w:tblCellMar>
        <w:tblLook w:val="00A0" w:firstRow="1" w:lastRow="0" w:firstColumn="1" w:lastColumn="0" w:noHBand="0" w:noVBand="0"/>
      </w:tblPr>
      <w:tblGrid>
        <w:gridCol w:w="1418"/>
        <w:gridCol w:w="8788"/>
      </w:tblGrid>
      <w:tr w:rsidR="00A307B6" w:rsidRPr="00D5385B" w14:paraId="63FB5048" w14:textId="77777777" w:rsidTr="00E86C2F">
        <w:tc>
          <w:tcPr>
            <w:tcW w:w="1418" w:type="dxa"/>
            <w:tcBorders>
              <w:top w:val="single" w:sz="8" w:space="0" w:color="DC301B"/>
              <w:bottom w:val="single" w:sz="8" w:space="0" w:color="DC301B"/>
            </w:tcBorders>
          </w:tcPr>
          <w:p w14:paraId="63FB5039" w14:textId="27409B01" w:rsidR="00A307B6" w:rsidRPr="00D5385B" w:rsidRDefault="00072949" w:rsidP="00AC1162">
            <w:pPr>
              <w:pStyle w:val="Nadpisobsahu"/>
            </w:pPr>
            <w:bookmarkStart w:id="0" w:name="_Toc77694337"/>
            <w:bookmarkStart w:id="1" w:name="_Toc78542210"/>
            <w:bookmarkStart w:id="2" w:name="_Toc78543075"/>
            <w:r w:rsidRPr="00D5385B">
              <w:t>D</w:t>
            </w:r>
            <w:r w:rsidR="00A307B6" w:rsidRPr="00D5385B">
              <w:t>atum vydání</w:t>
            </w:r>
          </w:p>
          <w:p w14:paraId="63FB503A" w14:textId="17AA7833" w:rsidR="00A307B6" w:rsidRPr="00D5385B" w:rsidRDefault="00506E09" w:rsidP="00002E38">
            <w:pPr>
              <w:pStyle w:val="Obsah1"/>
            </w:pPr>
            <w:r w:rsidRPr="00D5385B">
              <w:t>1</w:t>
            </w:r>
            <w:r w:rsidR="0050513B" w:rsidRPr="00D5385B">
              <w:t>6</w:t>
            </w:r>
            <w:r w:rsidR="00A307B6" w:rsidRPr="00D5385B">
              <w:t xml:space="preserve">. </w:t>
            </w:r>
            <w:r w:rsidR="004E6A7E" w:rsidRPr="00D5385B">
              <w:t>2</w:t>
            </w:r>
            <w:r w:rsidR="00A307B6" w:rsidRPr="00D5385B">
              <w:t>. 202</w:t>
            </w:r>
            <w:r w:rsidR="00600A09" w:rsidRPr="00D5385B">
              <w:t>6</w:t>
            </w:r>
          </w:p>
        </w:tc>
        <w:tc>
          <w:tcPr>
            <w:tcW w:w="8788" w:type="dxa"/>
            <w:tcBorders>
              <w:top w:val="single" w:sz="8" w:space="0" w:color="DC301B"/>
              <w:bottom w:val="single" w:sz="8" w:space="0" w:color="DC301B"/>
            </w:tcBorders>
          </w:tcPr>
          <w:p w14:paraId="63FB503B" w14:textId="4207CD38" w:rsidR="00A307B6" w:rsidRPr="00D5385B" w:rsidRDefault="00A307B6" w:rsidP="00AC1162">
            <w:pPr>
              <w:pStyle w:val="Nadpisobsahu"/>
            </w:pPr>
            <w:r w:rsidRPr="00D5385B">
              <w:t>Obsah</w:t>
            </w:r>
          </w:p>
          <w:p w14:paraId="0D90BF6D" w14:textId="2E10F452" w:rsidR="000A3AD0" w:rsidRDefault="00A307B6">
            <w:pPr>
              <w:pStyle w:val="Obsah1"/>
              <w:rPr>
                <w:rFonts w:asciiTheme="minorHAnsi" w:eastAsiaTheme="minorEastAsia" w:hAnsiTheme="minorHAnsi" w:cstheme="minorBidi"/>
                <w:noProof/>
                <w:color w:val="auto"/>
                <w:kern w:val="2"/>
                <w:sz w:val="24"/>
                <w:szCs w:val="24"/>
                <w:lang w:eastAsia="cs-CZ"/>
                <w14:ligatures w14:val="standardContextual"/>
              </w:rPr>
            </w:pPr>
            <w:r w:rsidRPr="00D5385B">
              <w:fldChar w:fldCharType="begin"/>
            </w:r>
            <w:r w:rsidRPr="00D5385B">
              <w:instrText xml:space="preserve"> TOC \o "1-1" \h \z \u </w:instrText>
            </w:r>
            <w:r w:rsidRPr="00D5385B">
              <w:fldChar w:fldCharType="separate"/>
            </w:r>
            <w:hyperlink w:anchor="_Toc221880361" w:history="1">
              <w:r w:rsidR="000A3AD0" w:rsidRPr="003715F1">
                <w:rPr>
                  <w:rStyle w:val="Hypertextovodkaz"/>
                </w:rPr>
                <w:t>Autobusy přes Vítězné náměstí snížily zpoždění díky jízdě po tramvajových kolejích</w:t>
              </w:r>
              <w:r w:rsidR="000A3AD0">
                <w:rPr>
                  <w:noProof/>
                  <w:webHidden/>
                </w:rPr>
                <w:tab/>
              </w:r>
              <w:r w:rsidR="000A3AD0">
                <w:rPr>
                  <w:noProof/>
                  <w:webHidden/>
                </w:rPr>
                <w:fldChar w:fldCharType="begin"/>
              </w:r>
              <w:r w:rsidR="000A3AD0">
                <w:rPr>
                  <w:noProof/>
                  <w:webHidden/>
                </w:rPr>
                <w:instrText xml:space="preserve"> PAGEREF _Toc221880361 \h </w:instrText>
              </w:r>
              <w:r w:rsidR="000A3AD0">
                <w:rPr>
                  <w:noProof/>
                  <w:webHidden/>
                </w:rPr>
              </w:r>
              <w:r w:rsidR="000A3AD0">
                <w:rPr>
                  <w:noProof/>
                  <w:webHidden/>
                </w:rPr>
                <w:fldChar w:fldCharType="separate"/>
              </w:r>
              <w:r w:rsidR="000A3AD0">
                <w:rPr>
                  <w:noProof/>
                  <w:webHidden/>
                </w:rPr>
                <w:t>1</w:t>
              </w:r>
              <w:r w:rsidR="000A3AD0">
                <w:rPr>
                  <w:noProof/>
                  <w:webHidden/>
                </w:rPr>
                <w:fldChar w:fldCharType="end"/>
              </w:r>
            </w:hyperlink>
          </w:p>
          <w:p w14:paraId="050C6D34" w14:textId="651834C5" w:rsidR="000A3AD0" w:rsidRDefault="000A3AD0">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1880362" w:history="1">
              <w:r w:rsidRPr="003715F1">
                <w:rPr>
                  <w:rStyle w:val="Hypertextovodkaz"/>
                </w:rPr>
                <w:t>Trvalé změny PID od 1. 3. 2026</w:t>
              </w:r>
              <w:r>
                <w:rPr>
                  <w:noProof/>
                  <w:webHidden/>
                </w:rPr>
                <w:tab/>
              </w:r>
              <w:r>
                <w:rPr>
                  <w:noProof/>
                  <w:webHidden/>
                </w:rPr>
                <w:fldChar w:fldCharType="begin"/>
              </w:r>
              <w:r>
                <w:rPr>
                  <w:noProof/>
                  <w:webHidden/>
                </w:rPr>
                <w:instrText xml:space="preserve"> PAGEREF _Toc221880362 \h </w:instrText>
              </w:r>
              <w:r>
                <w:rPr>
                  <w:noProof/>
                  <w:webHidden/>
                </w:rPr>
              </w:r>
              <w:r>
                <w:rPr>
                  <w:noProof/>
                  <w:webHidden/>
                </w:rPr>
                <w:fldChar w:fldCharType="separate"/>
              </w:r>
              <w:r>
                <w:rPr>
                  <w:noProof/>
                  <w:webHidden/>
                </w:rPr>
                <w:t>2</w:t>
              </w:r>
              <w:r>
                <w:rPr>
                  <w:noProof/>
                  <w:webHidden/>
                </w:rPr>
                <w:fldChar w:fldCharType="end"/>
              </w:r>
            </w:hyperlink>
          </w:p>
          <w:p w14:paraId="48C604A2" w14:textId="4F08328E" w:rsidR="000A3AD0" w:rsidRDefault="000A3AD0">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1880363" w:history="1">
              <w:r w:rsidRPr="003715F1">
                <w:rPr>
                  <w:rStyle w:val="Hypertextovodkaz"/>
                </w:rPr>
                <w:t>Návrat plného provozu pražské MHD od 2. 3. 2026</w:t>
              </w:r>
              <w:r>
                <w:rPr>
                  <w:noProof/>
                  <w:webHidden/>
                </w:rPr>
                <w:tab/>
              </w:r>
              <w:r>
                <w:rPr>
                  <w:noProof/>
                  <w:webHidden/>
                </w:rPr>
                <w:fldChar w:fldCharType="begin"/>
              </w:r>
              <w:r>
                <w:rPr>
                  <w:noProof/>
                  <w:webHidden/>
                </w:rPr>
                <w:instrText xml:space="preserve"> PAGEREF _Toc221880363 \h </w:instrText>
              </w:r>
              <w:r>
                <w:rPr>
                  <w:noProof/>
                  <w:webHidden/>
                </w:rPr>
              </w:r>
              <w:r>
                <w:rPr>
                  <w:noProof/>
                  <w:webHidden/>
                </w:rPr>
                <w:fldChar w:fldCharType="separate"/>
              </w:r>
              <w:r>
                <w:rPr>
                  <w:noProof/>
                  <w:webHidden/>
                </w:rPr>
                <w:t>3</w:t>
              </w:r>
              <w:r>
                <w:rPr>
                  <w:noProof/>
                  <w:webHidden/>
                </w:rPr>
                <w:fldChar w:fldCharType="end"/>
              </w:r>
            </w:hyperlink>
          </w:p>
          <w:p w14:paraId="6FACA326" w14:textId="70635F06" w:rsidR="000A3AD0" w:rsidRDefault="000A3AD0">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1880364" w:history="1">
              <w:r w:rsidRPr="003715F1">
                <w:rPr>
                  <w:rStyle w:val="Hypertextovodkaz"/>
                </w:rPr>
                <w:t>Autobusová výluka Slapské přehrady  od 2. 3. 2026</w:t>
              </w:r>
              <w:r>
                <w:rPr>
                  <w:noProof/>
                  <w:webHidden/>
                </w:rPr>
                <w:tab/>
              </w:r>
              <w:r>
                <w:rPr>
                  <w:noProof/>
                  <w:webHidden/>
                </w:rPr>
                <w:fldChar w:fldCharType="begin"/>
              </w:r>
              <w:r>
                <w:rPr>
                  <w:noProof/>
                  <w:webHidden/>
                </w:rPr>
                <w:instrText xml:space="preserve"> PAGEREF _Toc221880364 \h </w:instrText>
              </w:r>
              <w:r>
                <w:rPr>
                  <w:noProof/>
                  <w:webHidden/>
                </w:rPr>
              </w:r>
              <w:r>
                <w:rPr>
                  <w:noProof/>
                  <w:webHidden/>
                </w:rPr>
                <w:fldChar w:fldCharType="separate"/>
              </w:r>
              <w:r>
                <w:rPr>
                  <w:noProof/>
                  <w:webHidden/>
                </w:rPr>
                <w:t>3</w:t>
              </w:r>
              <w:r>
                <w:rPr>
                  <w:noProof/>
                  <w:webHidden/>
                </w:rPr>
                <w:fldChar w:fldCharType="end"/>
              </w:r>
            </w:hyperlink>
          </w:p>
          <w:p w14:paraId="4CFBE303" w14:textId="7B4C6828" w:rsidR="000A3AD0" w:rsidRDefault="000A3AD0">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1880365" w:history="1">
              <w:r w:rsidRPr="003715F1">
                <w:rPr>
                  <w:rStyle w:val="Hypertextovodkaz"/>
                </w:rPr>
                <w:t>Výletní vlak Cyklohráček v březnu</w:t>
              </w:r>
              <w:r>
                <w:rPr>
                  <w:noProof/>
                  <w:webHidden/>
                </w:rPr>
                <w:tab/>
              </w:r>
              <w:r>
                <w:rPr>
                  <w:noProof/>
                  <w:webHidden/>
                </w:rPr>
                <w:fldChar w:fldCharType="begin"/>
              </w:r>
              <w:r>
                <w:rPr>
                  <w:noProof/>
                  <w:webHidden/>
                </w:rPr>
                <w:instrText xml:space="preserve"> PAGEREF _Toc221880365 \h </w:instrText>
              </w:r>
              <w:r>
                <w:rPr>
                  <w:noProof/>
                  <w:webHidden/>
                </w:rPr>
              </w:r>
              <w:r>
                <w:rPr>
                  <w:noProof/>
                  <w:webHidden/>
                </w:rPr>
                <w:fldChar w:fldCharType="separate"/>
              </w:r>
              <w:r>
                <w:rPr>
                  <w:noProof/>
                  <w:webHidden/>
                </w:rPr>
                <w:t>3</w:t>
              </w:r>
              <w:r>
                <w:rPr>
                  <w:noProof/>
                  <w:webHidden/>
                </w:rPr>
                <w:fldChar w:fldCharType="end"/>
              </w:r>
            </w:hyperlink>
          </w:p>
          <w:p w14:paraId="7640CDD1" w14:textId="10A8E192" w:rsidR="000A3AD0" w:rsidRDefault="000A3AD0">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1880366" w:history="1">
              <w:r w:rsidRPr="003715F1">
                <w:rPr>
                  <w:rStyle w:val="Hypertextovodkaz"/>
                </w:rPr>
                <w:t>Praha aktualizovala Standard kvality metra</w:t>
              </w:r>
              <w:r>
                <w:rPr>
                  <w:noProof/>
                  <w:webHidden/>
                </w:rPr>
                <w:tab/>
              </w:r>
              <w:r>
                <w:rPr>
                  <w:noProof/>
                  <w:webHidden/>
                </w:rPr>
                <w:fldChar w:fldCharType="begin"/>
              </w:r>
              <w:r>
                <w:rPr>
                  <w:noProof/>
                  <w:webHidden/>
                </w:rPr>
                <w:instrText xml:space="preserve"> PAGEREF _Toc221880366 \h </w:instrText>
              </w:r>
              <w:r>
                <w:rPr>
                  <w:noProof/>
                  <w:webHidden/>
                </w:rPr>
              </w:r>
              <w:r>
                <w:rPr>
                  <w:noProof/>
                  <w:webHidden/>
                </w:rPr>
                <w:fldChar w:fldCharType="separate"/>
              </w:r>
              <w:r>
                <w:rPr>
                  <w:noProof/>
                  <w:webHidden/>
                </w:rPr>
                <w:t>4</w:t>
              </w:r>
              <w:r>
                <w:rPr>
                  <w:noProof/>
                  <w:webHidden/>
                </w:rPr>
                <w:fldChar w:fldCharType="end"/>
              </w:r>
            </w:hyperlink>
          </w:p>
          <w:p w14:paraId="2F24C210" w14:textId="39F3AB69" w:rsidR="000A3AD0" w:rsidRDefault="000A3AD0">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1880367" w:history="1">
              <w:r w:rsidRPr="003715F1">
                <w:rPr>
                  <w:rStyle w:val="Hypertextovodkaz"/>
                </w:rPr>
                <w:t>Nová podoba dálniční křižovatky u Nové Vsi zrychlí autobusy</w:t>
              </w:r>
              <w:r>
                <w:rPr>
                  <w:noProof/>
                  <w:webHidden/>
                </w:rPr>
                <w:tab/>
              </w:r>
              <w:r>
                <w:rPr>
                  <w:noProof/>
                  <w:webHidden/>
                </w:rPr>
                <w:fldChar w:fldCharType="begin"/>
              </w:r>
              <w:r>
                <w:rPr>
                  <w:noProof/>
                  <w:webHidden/>
                </w:rPr>
                <w:instrText xml:space="preserve"> PAGEREF _Toc221880367 \h </w:instrText>
              </w:r>
              <w:r>
                <w:rPr>
                  <w:noProof/>
                  <w:webHidden/>
                </w:rPr>
              </w:r>
              <w:r>
                <w:rPr>
                  <w:noProof/>
                  <w:webHidden/>
                </w:rPr>
                <w:fldChar w:fldCharType="separate"/>
              </w:r>
              <w:r>
                <w:rPr>
                  <w:noProof/>
                  <w:webHidden/>
                </w:rPr>
                <w:t>5</w:t>
              </w:r>
              <w:r>
                <w:rPr>
                  <w:noProof/>
                  <w:webHidden/>
                </w:rPr>
                <w:fldChar w:fldCharType="end"/>
              </w:r>
            </w:hyperlink>
          </w:p>
          <w:p w14:paraId="3035B276" w14:textId="2D0C5BAD" w:rsidR="000A3AD0" w:rsidRDefault="000A3AD0">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1880368" w:history="1">
              <w:r w:rsidRPr="003715F1">
                <w:rPr>
                  <w:rStyle w:val="Hypertextovodkaz"/>
                </w:rPr>
                <w:t>Nové informace v zastávkových přístřešcích</w:t>
              </w:r>
              <w:r>
                <w:rPr>
                  <w:noProof/>
                  <w:webHidden/>
                </w:rPr>
                <w:tab/>
              </w:r>
              <w:r>
                <w:rPr>
                  <w:noProof/>
                  <w:webHidden/>
                </w:rPr>
                <w:fldChar w:fldCharType="begin"/>
              </w:r>
              <w:r>
                <w:rPr>
                  <w:noProof/>
                  <w:webHidden/>
                </w:rPr>
                <w:instrText xml:space="preserve"> PAGEREF _Toc221880368 \h </w:instrText>
              </w:r>
              <w:r>
                <w:rPr>
                  <w:noProof/>
                  <w:webHidden/>
                </w:rPr>
              </w:r>
              <w:r>
                <w:rPr>
                  <w:noProof/>
                  <w:webHidden/>
                </w:rPr>
                <w:fldChar w:fldCharType="separate"/>
              </w:r>
              <w:r>
                <w:rPr>
                  <w:noProof/>
                  <w:webHidden/>
                </w:rPr>
                <w:t>6</w:t>
              </w:r>
              <w:r>
                <w:rPr>
                  <w:noProof/>
                  <w:webHidden/>
                </w:rPr>
                <w:fldChar w:fldCharType="end"/>
              </w:r>
            </w:hyperlink>
          </w:p>
          <w:p w14:paraId="170C19C2" w14:textId="1CAEB0AC" w:rsidR="000A3AD0" w:rsidRDefault="000A3AD0">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1880369" w:history="1">
              <w:r w:rsidRPr="003715F1">
                <w:rPr>
                  <w:rStyle w:val="Hypertextovodkaz"/>
                </w:rPr>
                <w:t>Nové autobusy PID za rok 2025</w:t>
              </w:r>
              <w:r>
                <w:rPr>
                  <w:noProof/>
                  <w:webHidden/>
                </w:rPr>
                <w:tab/>
              </w:r>
              <w:r>
                <w:rPr>
                  <w:noProof/>
                  <w:webHidden/>
                </w:rPr>
                <w:fldChar w:fldCharType="begin"/>
              </w:r>
              <w:r>
                <w:rPr>
                  <w:noProof/>
                  <w:webHidden/>
                </w:rPr>
                <w:instrText xml:space="preserve"> PAGEREF _Toc221880369 \h </w:instrText>
              </w:r>
              <w:r>
                <w:rPr>
                  <w:noProof/>
                  <w:webHidden/>
                </w:rPr>
              </w:r>
              <w:r>
                <w:rPr>
                  <w:noProof/>
                  <w:webHidden/>
                </w:rPr>
                <w:fldChar w:fldCharType="separate"/>
              </w:r>
              <w:r>
                <w:rPr>
                  <w:noProof/>
                  <w:webHidden/>
                </w:rPr>
                <w:t>6</w:t>
              </w:r>
              <w:r>
                <w:rPr>
                  <w:noProof/>
                  <w:webHidden/>
                </w:rPr>
                <w:fldChar w:fldCharType="end"/>
              </w:r>
            </w:hyperlink>
          </w:p>
          <w:p w14:paraId="4644E67E" w14:textId="7D649B13" w:rsidR="000A3AD0" w:rsidRDefault="000A3AD0">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1880370" w:history="1">
              <w:r w:rsidRPr="003715F1">
                <w:rPr>
                  <w:rStyle w:val="Hypertextovodkaz"/>
                </w:rPr>
                <w:t>PID Lítačka 2.0: klíčová dopravní aplikace  na další dekádu</w:t>
              </w:r>
              <w:r>
                <w:rPr>
                  <w:noProof/>
                  <w:webHidden/>
                </w:rPr>
                <w:tab/>
              </w:r>
              <w:r>
                <w:rPr>
                  <w:noProof/>
                  <w:webHidden/>
                </w:rPr>
                <w:fldChar w:fldCharType="begin"/>
              </w:r>
              <w:r>
                <w:rPr>
                  <w:noProof/>
                  <w:webHidden/>
                </w:rPr>
                <w:instrText xml:space="preserve"> PAGEREF _Toc221880370 \h </w:instrText>
              </w:r>
              <w:r>
                <w:rPr>
                  <w:noProof/>
                  <w:webHidden/>
                </w:rPr>
              </w:r>
              <w:r>
                <w:rPr>
                  <w:noProof/>
                  <w:webHidden/>
                </w:rPr>
                <w:fldChar w:fldCharType="separate"/>
              </w:r>
              <w:r>
                <w:rPr>
                  <w:noProof/>
                  <w:webHidden/>
                </w:rPr>
                <w:t>7</w:t>
              </w:r>
              <w:r>
                <w:rPr>
                  <w:noProof/>
                  <w:webHidden/>
                </w:rPr>
                <w:fldChar w:fldCharType="end"/>
              </w:r>
            </w:hyperlink>
          </w:p>
          <w:p w14:paraId="5C4B4065" w14:textId="2AF0D47C" w:rsidR="000A3AD0" w:rsidRDefault="000A3AD0">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1880371" w:history="1">
              <w:r w:rsidRPr="003715F1">
                <w:rPr>
                  <w:rStyle w:val="Hypertextovodkaz"/>
                </w:rPr>
                <w:t>Vlakem jezdí po Praze čím dál víc lidí, zvyšuje se také podíl integrovaných jízdenek</w:t>
              </w:r>
              <w:r>
                <w:rPr>
                  <w:noProof/>
                  <w:webHidden/>
                </w:rPr>
                <w:tab/>
              </w:r>
              <w:r>
                <w:rPr>
                  <w:noProof/>
                  <w:webHidden/>
                </w:rPr>
                <w:fldChar w:fldCharType="begin"/>
              </w:r>
              <w:r>
                <w:rPr>
                  <w:noProof/>
                  <w:webHidden/>
                </w:rPr>
                <w:instrText xml:space="preserve"> PAGEREF _Toc221880371 \h </w:instrText>
              </w:r>
              <w:r>
                <w:rPr>
                  <w:noProof/>
                  <w:webHidden/>
                </w:rPr>
              </w:r>
              <w:r>
                <w:rPr>
                  <w:noProof/>
                  <w:webHidden/>
                </w:rPr>
                <w:fldChar w:fldCharType="separate"/>
              </w:r>
              <w:r>
                <w:rPr>
                  <w:noProof/>
                  <w:webHidden/>
                </w:rPr>
                <w:t>8</w:t>
              </w:r>
              <w:r>
                <w:rPr>
                  <w:noProof/>
                  <w:webHidden/>
                </w:rPr>
                <w:fldChar w:fldCharType="end"/>
              </w:r>
            </w:hyperlink>
          </w:p>
          <w:p w14:paraId="4DF24D9D" w14:textId="4F79E0C8" w:rsidR="000A3AD0" w:rsidRDefault="000A3AD0">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1880372" w:history="1">
              <w:r w:rsidRPr="003715F1">
                <w:rPr>
                  <w:rStyle w:val="Hypertextovodkaz"/>
                </w:rPr>
                <w:t>Zastávky mobilního infocentra PID Point v březnu 2026</w:t>
              </w:r>
              <w:r>
                <w:rPr>
                  <w:noProof/>
                  <w:webHidden/>
                </w:rPr>
                <w:tab/>
              </w:r>
              <w:r>
                <w:rPr>
                  <w:noProof/>
                  <w:webHidden/>
                </w:rPr>
                <w:fldChar w:fldCharType="begin"/>
              </w:r>
              <w:r>
                <w:rPr>
                  <w:noProof/>
                  <w:webHidden/>
                </w:rPr>
                <w:instrText xml:space="preserve"> PAGEREF _Toc221880372 \h </w:instrText>
              </w:r>
              <w:r>
                <w:rPr>
                  <w:noProof/>
                  <w:webHidden/>
                </w:rPr>
              </w:r>
              <w:r>
                <w:rPr>
                  <w:noProof/>
                  <w:webHidden/>
                </w:rPr>
                <w:fldChar w:fldCharType="separate"/>
              </w:r>
              <w:r>
                <w:rPr>
                  <w:noProof/>
                  <w:webHidden/>
                </w:rPr>
                <w:t>10</w:t>
              </w:r>
              <w:r>
                <w:rPr>
                  <w:noProof/>
                  <w:webHidden/>
                </w:rPr>
                <w:fldChar w:fldCharType="end"/>
              </w:r>
            </w:hyperlink>
          </w:p>
          <w:p w14:paraId="63FB5047" w14:textId="63986197" w:rsidR="00A307B6" w:rsidRPr="00D5385B" w:rsidRDefault="00A307B6" w:rsidP="00025534">
            <w:pPr>
              <w:pStyle w:val="Obsah1"/>
            </w:pPr>
            <w:r w:rsidRPr="00D5385B">
              <w:fldChar w:fldCharType="end"/>
            </w:r>
          </w:p>
        </w:tc>
      </w:tr>
    </w:tbl>
    <w:p w14:paraId="3D1864F6" w14:textId="2ED4B9C9" w:rsidR="00E347E2" w:rsidRPr="00D5385B" w:rsidRDefault="00E347E2" w:rsidP="00E347E2">
      <w:pPr>
        <w:pStyle w:val="Nadpis1"/>
      </w:pPr>
      <w:bookmarkStart w:id="3" w:name="_Toc221880361"/>
      <w:bookmarkEnd w:id="0"/>
      <w:bookmarkEnd w:id="1"/>
      <w:bookmarkEnd w:id="2"/>
      <w:r w:rsidRPr="00D5385B">
        <w:t xml:space="preserve">Autobusy přes Vítězné náměstí snížily </w:t>
      </w:r>
      <w:r w:rsidR="002D7690" w:rsidRPr="00D5385B">
        <w:t>z</w:t>
      </w:r>
      <w:r w:rsidRPr="00D5385B">
        <w:t>poždění díky jízdě po tramvajových kolejích</w:t>
      </w:r>
      <w:bookmarkEnd w:id="3"/>
    </w:p>
    <w:p w14:paraId="6BE5F64D" w14:textId="5DCB0B53" w:rsidR="00E347E2" w:rsidRPr="00D5385B" w:rsidRDefault="006013B4" w:rsidP="00E347E2">
      <w:r>
        <w:rPr>
          <w:noProof/>
        </w:rPr>
        <w:drawing>
          <wp:anchor distT="0" distB="0" distL="114300" distR="114300" simplePos="0" relativeHeight="251658240" behindDoc="0" locked="0" layoutInCell="1" allowOverlap="1" wp14:anchorId="7FFDA743" wp14:editId="47EA9B99">
            <wp:simplePos x="0" y="0"/>
            <wp:positionH relativeFrom="margin">
              <wp:align>left</wp:align>
            </wp:positionH>
            <wp:positionV relativeFrom="paragraph">
              <wp:posOffset>-3175</wp:posOffset>
            </wp:positionV>
            <wp:extent cx="4126865" cy="2752725"/>
            <wp:effectExtent l="0" t="0" r="6985" b="9525"/>
            <wp:wrapSquare wrapText="bothSides"/>
            <wp:docPr id="1077864237" name="Obrázek 2" descr="Obsah obrázku vozidlo, venku, Pozemní vozidlo,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64237" name="Obrázek 2" descr="Obsah obrázku vozidlo, venku, Pozemní vozidlo, text&#10;&#10;Obsah generovaný pomocí AI může být nesprávn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686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7E2" w:rsidRPr="00D5385B">
        <w:t>Od listopadu 2025 je umožněna autobusům MHD přes Vítězné náměstí jízda po tramvajových kolejích, čímž výrazně snižují zpoždění kvůli kolonám na příjezdech k této vytížené pražské křižovatce. Data ze sledování polohy vozidel ukazují reálný pokles zpoždění jak ve směru od Podbaby, tak i od Prašného mostu. V průměru projede ve špičce každý autobus Vítězným náměstím cca o 1 minutu rychleji. Výrazně se podařilo snížit zpoždění zejména v obdobích, kdy jsou kvůli regulaci vjezdů do tunelového komplexu Blanka kolony jak v ulici Jugoslávských partyzánů, tak ve Svatovítské. Ve všední den projede Vítězným náměstím na 14 linkách 1059 autobusových spojů PID, které v souhrnu šetří každý den průměrně 762 minut.</w:t>
      </w:r>
    </w:p>
    <w:p w14:paraId="1FC1BB2F" w14:textId="77777777" w:rsidR="00D5385B" w:rsidRDefault="00E347E2" w:rsidP="00E347E2">
      <w:r w:rsidRPr="00D5385B">
        <w:t>Největší zpoždění nabíraly autobusy v okolí Vítězného náměstí v odpolední špičce ve směru od Podbaby (linky 107, 116, 147, 160, 340, 350 a 355). Každý spoj zde v tomto období díky jízdě po tramvajových kolejích středem náměstí šetří průměrně 99 sekund. V ranní špičce je průměrná časová úspora pro autobusy ve směru od Podbaby 60 sekund. Jízda po tramvajových kolejích výrazně pomohla také autobusovým linkám 143, 149 a 180 ve směru na Prašný most. Průměrná časová úspora každého autobusu v ranní špičce zde dosahuje 55 sekund, odpoledne 51 sekund. Průjezd Vítězným náměstím po tramvajových kolejích využívají s výhodou také autobusy ve směru od Prašného mostu.</w:t>
      </w:r>
    </w:p>
    <w:p w14:paraId="1A871312" w14:textId="4805C0C9" w:rsidR="00E347E2" w:rsidRPr="00D5385B" w:rsidRDefault="00E347E2" w:rsidP="00E347E2">
      <w:r w:rsidRPr="00D5385B">
        <w:t>Pokud hodnotíme jen 10 % nejvíce zpožděných spojů, tak jejich průměrné zpoždění kleslo z 8,7 na 3,5 minuty u linek ve směru od Podbaby a ze 4 na 2 minuty pro linky ve směru na Prašný most. Úseky mezi Dejvickou a Prašným mostem i Nádražím Podbaba tak autobusy ujedou zhruba dvakrát rychleji než dosud. Celkem za jediný pracovní den, kdy přes Vítězné náměstí projede 1 059 autobusových spojů, činí časová úspora za všechny spoje 762 minut, což je necelých 13 hodin.</w:t>
      </w:r>
    </w:p>
    <w:p w14:paraId="4AF35302" w14:textId="77777777" w:rsidR="00E347E2" w:rsidRPr="00D5385B" w:rsidRDefault="00E347E2" w:rsidP="00E347E2">
      <w:pPr>
        <w:pStyle w:val="Nadpis2"/>
      </w:pPr>
      <w:r w:rsidRPr="00D5385B">
        <w:lastRenderedPageBreak/>
        <w:t>Autobusy objíždějí kolony po tramvajových kolejích</w:t>
      </w:r>
    </w:p>
    <w:p w14:paraId="73C459C7" w14:textId="77777777" w:rsidR="00E347E2" w:rsidRPr="00D5385B" w:rsidRDefault="00E347E2" w:rsidP="00E347E2">
      <w:r w:rsidRPr="00D5385B">
        <w:t>Základem realizovaných úprav, které nemají negativní vliv na provoz ostatních vozidel, je umožnění průjezdu autobusů středem okružní křižovatky Vítězné náměstí po tramvajovém tělese, a to jak ve směru od ulice Svatovítské, tak i Jugoslávských partyzánů. Tím dochází ke zrychlení a zlepšení pravidelnosti provozu autobusů PID v celé oblasti Prahy 6.</w:t>
      </w:r>
    </w:p>
    <w:p w14:paraId="4EB51044" w14:textId="0E07AACB" w:rsidR="00E347E2" w:rsidRPr="00D5385B" w:rsidRDefault="00E347E2" w:rsidP="00E347E2">
      <w:pPr>
        <w:numPr>
          <w:ilvl w:val="0"/>
          <w:numId w:val="7"/>
        </w:numPr>
        <w:spacing w:before="0" w:after="120"/>
        <w:jc w:val="left"/>
      </w:pPr>
      <w:r w:rsidRPr="00D5385B">
        <w:rPr>
          <w:b/>
          <w:bCs/>
        </w:rPr>
        <w:t>Jugoslávských partyzánů:</w:t>
      </w:r>
      <w:r w:rsidRPr="00D5385B">
        <w:t xml:space="preserve"> Vyhrazený jízdní pruh pro autobusy byl převeden z pravé strany komunikace na levou, aby autobusy mohly těsně před Vítězným náměstím snadněji najet na tramvajové těleso a</w:t>
      </w:r>
      <w:r w:rsidR="00D5385B">
        <w:t> </w:t>
      </w:r>
      <w:r w:rsidRPr="00D5385B">
        <w:t>pokračovat přes střed křižovatky.</w:t>
      </w:r>
    </w:p>
    <w:p w14:paraId="133DECFA" w14:textId="77777777" w:rsidR="00E347E2" w:rsidRPr="00D5385B" w:rsidRDefault="00E347E2" w:rsidP="00E347E2">
      <w:pPr>
        <w:numPr>
          <w:ilvl w:val="0"/>
          <w:numId w:val="7"/>
        </w:numPr>
        <w:spacing w:before="0" w:after="120"/>
        <w:jc w:val="left"/>
      </w:pPr>
      <w:r w:rsidRPr="00D5385B">
        <w:rPr>
          <w:b/>
          <w:bCs/>
        </w:rPr>
        <w:t>Evropská:</w:t>
      </w:r>
      <w:r w:rsidRPr="00D5385B">
        <w:t xml:space="preserve"> Výjezd z Vítězného náměstí je nově možný jedním pruhem. Levý pruh slouží pro autobusy sjíždějící z tramvajového pásu.</w:t>
      </w:r>
    </w:p>
    <w:p w14:paraId="49B8F85A" w14:textId="2E9F1D56" w:rsidR="00E347E2" w:rsidRPr="00D5385B" w:rsidRDefault="00E347E2" w:rsidP="00E347E2">
      <w:pPr>
        <w:numPr>
          <w:ilvl w:val="0"/>
          <w:numId w:val="7"/>
        </w:numPr>
        <w:spacing w:before="0" w:after="120"/>
        <w:jc w:val="left"/>
      </w:pPr>
      <w:r w:rsidRPr="00D5385B">
        <w:rPr>
          <w:b/>
          <w:bCs/>
        </w:rPr>
        <w:t>Svatovítská:</w:t>
      </w:r>
      <w:r w:rsidRPr="00D5385B">
        <w:t xml:space="preserve"> Autobusy ve směru k Vítěznému náměstí nyní jedou po tramvajovém tělese až do zastávky </w:t>
      </w:r>
      <w:r w:rsidR="00D5385B">
        <w:rPr>
          <w:b/>
          <w:bCs/>
        </w:rPr>
        <w:t>„</w:t>
      </w:r>
      <w:r w:rsidRPr="00D5385B">
        <w:rPr>
          <w:b/>
          <w:bCs/>
        </w:rPr>
        <w:t>Vítězné náměstí</w:t>
      </w:r>
      <w:r w:rsidR="00D5385B">
        <w:rPr>
          <w:b/>
          <w:bCs/>
        </w:rPr>
        <w:t>“</w:t>
      </w:r>
      <w:r w:rsidRPr="00D5385B">
        <w:t>, odkud pokračují po kolejích průjezdem přes střed křižovatky. Autobusy tak nově zastavují v tramvajové zastávce i ve směru na Dejvickou.</w:t>
      </w:r>
    </w:p>
    <w:p w14:paraId="1EDBBF79" w14:textId="5213532D" w:rsidR="00581BCD" w:rsidRPr="00D5385B" w:rsidRDefault="00581BCD" w:rsidP="008C7F75">
      <w:pPr>
        <w:pStyle w:val="Nadpis1"/>
      </w:pPr>
      <w:bookmarkStart w:id="4" w:name="_Toc221880362"/>
      <w:r w:rsidRPr="00D5385B">
        <w:t>Trvalé změny PID od 1. 3. 2026</w:t>
      </w:r>
      <w:bookmarkEnd w:id="4"/>
    </w:p>
    <w:p w14:paraId="4C492601" w14:textId="0C90B003" w:rsidR="0072032B" w:rsidRPr="00D5385B" w:rsidRDefault="0072032B" w:rsidP="0072032B">
      <w:r w:rsidRPr="00D5385B">
        <w:t xml:space="preserve">K celostátnímu termínu změn jízdních řádů dochází </w:t>
      </w:r>
      <w:r w:rsidR="00D95A0E" w:rsidRPr="00D5385B">
        <w:t>k drobným trvalým úpravám vybraných autobusových linek, zejména na území Středočeského kraje.</w:t>
      </w:r>
      <w:r w:rsidR="0048576F" w:rsidRPr="00D5385B">
        <w:t xml:space="preserve"> Zrychlení čeká například část spojů linky 415 mezi Prahou a </w:t>
      </w:r>
      <w:r w:rsidR="001F6BEE" w:rsidRPr="00D5385B">
        <w:t xml:space="preserve">Žatcem, nové spoje budou přidány </w:t>
      </w:r>
      <w:r w:rsidR="0049155B" w:rsidRPr="00D5385B">
        <w:t xml:space="preserve">například na linku 857 v Kralupech nad Vltavou. </w:t>
      </w:r>
      <w:r w:rsidR="00010B28" w:rsidRPr="00D5385B">
        <w:t xml:space="preserve">Trasu změní část víkendových spojů linky 697 mezi </w:t>
      </w:r>
      <w:r w:rsidR="00811BE4" w:rsidRPr="00D5385B">
        <w:t>Mšenem a Doksy.</w:t>
      </w:r>
    </w:p>
    <w:p w14:paraId="5A16DC81" w14:textId="367D2961" w:rsidR="00D95A0E" w:rsidRPr="00D5385B" w:rsidRDefault="00D95A0E" w:rsidP="00E257C2">
      <w:pPr>
        <w:pStyle w:val="Nadpis2"/>
      </w:pPr>
      <w:r w:rsidRPr="00D5385B">
        <w:t>Změny jednotlivých linek</w:t>
      </w:r>
    </w:p>
    <w:p w14:paraId="508F0811" w14:textId="3A6AF91C" w:rsidR="00C62011" w:rsidRPr="00D5385B" w:rsidRDefault="00C62011" w:rsidP="00E257C2">
      <w:pPr>
        <w:ind w:left="567" w:hanging="567"/>
      </w:pPr>
      <w:r w:rsidRPr="00D5385B">
        <w:rPr>
          <w:b/>
          <w:bCs/>
        </w:rPr>
        <w:t>110</w:t>
      </w:r>
      <w:r w:rsidRPr="00D5385B">
        <w:tab/>
      </w:r>
      <w:r w:rsidR="00D0559F" w:rsidRPr="00D5385B">
        <w:t xml:space="preserve">Více spojů </w:t>
      </w:r>
      <w:r w:rsidR="00484983" w:rsidRPr="00D5385B">
        <w:t xml:space="preserve">v pracovních dnech i </w:t>
      </w:r>
      <w:r w:rsidR="00D0559F" w:rsidRPr="00D5385B">
        <w:t>o víkendech zajíždí až do Třeboradic</w:t>
      </w:r>
      <w:r w:rsidR="00E5692C" w:rsidRPr="00D5385B">
        <w:t xml:space="preserve"> (nově </w:t>
      </w:r>
      <w:r w:rsidR="00484983" w:rsidRPr="00D5385B">
        <w:t xml:space="preserve">celotýdenní </w:t>
      </w:r>
      <w:r w:rsidR="00E5692C" w:rsidRPr="00D5385B">
        <w:t>interval 60 minut</w:t>
      </w:r>
      <w:r w:rsidR="00484983" w:rsidRPr="00D5385B">
        <w:t xml:space="preserve"> přes Teplárnu Třeboradice</w:t>
      </w:r>
      <w:r w:rsidR="00E5692C" w:rsidRPr="00D5385B">
        <w:t>)</w:t>
      </w:r>
      <w:r w:rsidR="00D0559F" w:rsidRPr="00D5385B">
        <w:t>.</w:t>
      </w:r>
    </w:p>
    <w:p w14:paraId="37705490" w14:textId="756220BE" w:rsidR="00391450" w:rsidRPr="00D5385B" w:rsidRDefault="00391450" w:rsidP="00E257C2">
      <w:pPr>
        <w:ind w:left="567" w:hanging="567"/>
      </w:pPr>
      <w:r w:rsidRPr="00D5385B">
        <w:rPr>
          <w:b/>
          <w:bCs/>
        </w:rPr>
        <w:t>338</w:t>
      </w:r>
      <w:r w:rsidRPr="00D5385B">
        <w:tab/>
        <w:t xml:space="preserve">1 spoj v pracovní dny podvečer z Prahy prodloužen o úsek Hradištko, </w:t>
      </w:r>
      <w:r w:rsidR="00F5436F" w:rsidRPr="00D5385B">
        <w:t>z</w:t>
      </w:r>
      <w:r w:rsidRPr="00D5385B">
        <w:t>ámek – Pikovice, most</w:t>
      </w:r>
      <w:r w:rsidR="00F5436F" w:rsidRPr="00D5385B">
        <w:t>.</w:t>
      </w:r>
    </w:p>
    <w:p w14:paraId="700665D9" w14:textId="265FEBC5" w:rsidR="00922D96" w:rsidRPr="00D5385B" w:rsidRDefault="00922D96" w:rsidP="00E257C2">
      <w:pPr>
        <w:ind w:left="567" w:hanging="567"/>
        <w:rPr>
          <w:b/>
          <w:bCs/>
        </w:rPr>
      </w:pPr>
      <w:r w:rsidRPr="00D5385B">
        <w:rPr>
          <w:b/>
          <w:bCs/>
        </w:rPr>
        <w:t>340</w:t>
      </w:r>
      <w:r w:rsidRPr="00D5385B">
        <w:rPr>
          <w:b/>
          <w:bCs/>
        </w:rPr>
        <w:tab/>
      </w:r>
      <w:r w:rsidRPr="00D5385B">
        <w:t>Zkrácení intervalů v pracovní dny odpoledne ve sm</w:t>
      </w:r>
      <w:r w:rsidR="002F6EFD" w:rsidRPr="00D5385B">
        <w:t>ě</w:t>
      </w:r>
      <w:r w:rsidRPr="00D5385B">
        <w:t xml:space="preserve">ru z Prahy (souhrnný interval </w:t>
      </w:r>
      <w:r w:rsidR="002F6EFD" w:rsidRPr="00D5385B">
        <w:t>s linkou 350 se zkracuje z</w:t>
      </w:r>
      <w:r w:rsidR="00421281" w:rsidRPr="00D5385B">
        <w:t>e</w:t>
      </w:r>
      <w:r w:rsidR="002F6EFD" w:rsidRPr="00D5385B">
        <w:t> 7,5 n</w:t>
      </w:r>
      <w:r w:rsidR="00421281" w:rsidRPr="00D5385B">
        <w:t>a</w:t>
      </w:r>
      <w:r w:rsidR="002F6EFD" w:rsidRPr="00D5385B">
        <w:t xml:space="preserve"> 6 minut).</w:t>
      </w:r>
    </w:p>
    <w:p w14:paraId="761AEE36" w14:textId="52609B1C" w:rsidR="00167355" w:rsidRPr="00D5385B" w:rsidRDefault="00167355" w:rsidP="00E257C2">
      <w:pPr>
        <w:ind w:left="567" w:hanging="567"/>
        <w:rPr>
          <w:b/>
          <w:bCs/>
        </w:rPr>
      </w:pPr>
      <w:r w:rsidRPr="00D5385B">
        <w:rPr>
          <w:b/>
          <w:bCs/>
        </w:rPr>
        <w:t>350</w:t>
      </w:r>
      <w:r w:rsidRPr="00D5385B">
        <w:rPr>
          <w:b/>
          <w:bCs/>
        </w:rPr>
        <w:tab/>
      </w:r>
      <w:r w:rsidRPr="00D5385B">
        <w:t>Část večerních spojů v pracovní dny z Prahy nově nejede přes Lichoceves.</w:t>
      </w:r>
    </w:p>
    <w:p w14:paraId="22BA75E0" w14:textId="1B0EDA7A" w:rsidR="000757AF" w:rsidRPr="00D5385B" w:rsidRDefault="000757AF" w:rsidP="00E257C2">
      <w:pPr>
        <w:ind w:left="567" w:hanging="567"/>
        <w:rPr>
          <w:b/>
          <w:bCs/>
        </w:rPr>
      </w:pPr>
      <w:r w:rsidRPr="00D5385B">
        <w:rPr>
          <w:b/>
          <w:bCs/>
        </w:rPr>
        <w:t>356</w:t>
      </w:r>
      <w:r w:rsidRPr="00D5385B">
        <w:rPr>
          <w:b/>
          <w:bCs/>
        </w:rPr>
        <w:tab/>
      </w:r>
      <w:r w:rsidRPr="00D5385B">
        <w:t>Část spojů v pracovní dny ráno a večer se prodlužuje o úsek Statenice – Lichoceves.</w:t>
      </w:r>
    </w:p>
    <w:p w14:paraId="2FA25FE7" w14:textId="283CFBF9" w:rsidR="0059056C" w:rsidRPr="00D5385B" w:rsidRDefault="0059056C" w:rsidP="00E257C2">
      <w:pPr>
        <w:ind w:left="567" w:hanging="567"/>
        <w:rPr>
          <w:b/>
          <w:bCs/>
        </w:rPr>
      </w:pPr>
      <w:r w:rsidRPr="00D5385B">
        <w:rPr>
          <w:b/>
          <w:bCs/>
        </w:rPr>
        <w:t>383</w:t>
      </w:r>
      <w:r w:rsidRPr="00D5385B">
        <w:rPr>
          <w:b/>
          <w:bCs/>
        </w:rPr>
        <w:tab/>
      </w:r>
      <w:r w:rsidRPr="00D5385B">
        <w:t>Zrušen první spoj v o víkendech z Prahy do Říčan.</w:t>
      </w:r>
    </w:p>
    <w:p w14:paraId="5DBC4792" w14:textId="28A3D155" w:rsidR="00660443" w:rsidRPr="00D5385B" w:rsidRDefault="00660443" w:rsidP="00E257C2">
      <w:pPr>
        <w:ind w:left="567" w:hanging="567"/>
      </w:pPr>
      <w:r w:rsidRPr="00D5385B">
        <w:rPr>
          <w:b/>
          <w:bCs/>
        </w:rPr>
        <w:t>412</w:t>
      </w:r>
      <w:r w:rsidRPr="00D5385B">
        <w:rPr>
          <w:b/>
          <w:bCs/>
        </w:rPr>
        <w:tab/>
      </w:r>
      <w:r w:rsidRPr="00D5385B">
        <w:t>1 pár spojů v pracovní dny jede nově přes zastávku Sobotka, Na Syrovandě</w:t>
      </w:r>
      <w:r w:rsidR="00535F5C" w:rsidRPr="00D5385B">
        <w:t>.</w:t>
      </w:r>
    </w:p>
    <w:p w14:paraId="721A16A2" w14:textId="3D9023DA" w:rsidR="00103663" w:rsidRPr="00D5385B" w:rsidRDefault="00103663" w:rsidP="00E257C2">
      <w:pPr>
        <w:ind w:left="567" w:hanging="567"/>
      </w:pPr>
      <w:r w:rsidRPr="00D5385B">
        <w:rPr>
          <w:b/>
          <w:bCs/>
        </w:rPr>
        <w:t>415</w:t>
      </w:r>
      <w:r w:rsidRPr="00D5385B">
        <w:tab/>
      </w:r>
      <w:r w:rsidR="005A62CD" w:rsidRPr="00D5385B">
        <w:t>Č</w:t>
      </w:r>
      <w:r w:rsidRPr="00D5385B">
        <w:t xml:space="preserve">ást spojů v pracovní dny a téměř všechny spoje o víkendu jsou nově zrychleny a </w:t>
      </w:r>
      <w:r w:rsidR="005A62CD" w:rsidRPr="00D5385B">
        <w:t>vedeny po dálnici D6 až do/ze zastávky Krupá, Šustna</w:t>
      </w:r>
      <w:r w:rsidR="00344243" w:rsidRPr="00D5385B">
        <w:t xml:space="preserve"> (zrychlení cca o 20 minut)</w:t>
      </w:r>
      <w:r w:rsidR="005A62CD" w:rsidRPr="00D5385B">
        <w:t>.</w:t>
      </w:r>
    </w:p>
    <w:p w14:paraId="46126E80" w14:textId="43B42C73" w:rsidR="00B3547D" w:rsidRPr="00D5385B" w:rsidRDefault="00B3547D" w:rsidP="00E257C2">
      <w:pPr>
        <w:ind w:left="567" w:hanging="567"/>
      </w:pPr>
      <w:r w:rsidRPr="00D5385B">
        <w:rPr>
          <w:b/>
          <w:bCs/>
        </w:rPr>
        <w:t>449</w:t>
      </w:r>
      <w:r w:rsidRPr="00D5385B">
        <w:tab/>
        <w:t xml:space="preserve">3 páry spojů v pracovní dny zkráceny o úsek Líšnice, Spálený </w:t>
      </w:r>
      <w:r w:rsidR="00387B42" w:rsidRPr="00D5385B">
        <w:t>Mlýn – Klínec.</w:t>
      </w:r>
    </w:p>
    <w:p w14:paraId="45EF2E45" w14:textId="7D808244" w:rsidR="007E1B04" w:rsidRPr="00D5385B" w:rsidRDefault="007E1B04" w:rsidP="00E257C2">
      <w:pPr>
        <w:ind w:left="567" w:hanging="567"/>
      </w:pPr>
      <w:r w:rsidRPr="00D5385B">
        <w:rPr>
          <w:b/>
          <w:bCs/>
        </w:rPr>
        <w:t>593</w:t>
      </w:r>
      <w:r w:rsidRPr="00D5385B">
        <w:tab/>
        <w:t>1 ranní spoj z</w:t>
      </w:r>
      <w:r w:rsidR="007827D2" w:rsidRPr="00D5385B">
        <w:t> </w:t>
      </w:r>
      <w:r w:rsidRPr="00D5385B">
        <w:t>Luníkov</w:t>
      </w:r>
      <w:r w:rsidR="007827D2" w:rsidRPr="00D5385B">
        <w:t>a je zkrácen a</w:t>
      </w:r>
      <w:r w:rsidRPr="00D5385B">
        <w:t xml:space="preserve"> </w:t>
      </w:r>
      <w:r w:rsidR="007827D2" w:rsidRPr="00D5385B">
        <w:t>jede nově až z Hobšovic.</w:t>
      </w:r>
    </w:p>
    <w:p w14:paraId="7AB3277E" w14:textId="4BEB52F2" w:rsidR="00647212" w:rsidRPr="00D5385B" w:rsidRDefault="00647212" w:rsidP="00E257C2">
      <w:pPr>
        <w:ind w:left="567" w:hanging="567"/>
      </w:pPr>
      <w:r w:rsidRPr="00D5385B">
        <w:rPr>
          <w:b/>
          <w:bCs/>
        </w:rPr>
        <w:t>693</w:t>
      </w:r>
      <w:r w:rsidRPr="00D5385B">
        <w:tab/>
        <w:t xml:space="preserve">1 spoj v pracovní dny odpoledne z Oken </w:t>
      </w:r>
      <w:r w:rsidR="002E2EF7" w:rsidRPr="00D5385B">
        <w:t>prodloužen o úsek Mšeno – Mšeno, žel.</w:t>
      </w:r>
      <w:r w:rsidR="00D5385B">
        <w:t xml:space="preserve"> </w:t>
      </w:r>
      <w:r w:rsidR="002E2EF7" w:rsidRPr="00D5385B">
        <w:t>st.</w:t>
      </w:r>
    </w:p>
    <w:p w14:paraId="57B96516" w14:textId="1DD9EA27" w:rsidR="00D42B4B" w:rsidRPr="00D5385B" w:rsidRDefault="00D42B4B" w:rsidP="00E257C2">
      <w:pPr>
        <w:ind w:left="567" w:hanging="567"/>
      </w:pPr>
      <w:r w:rsidRPr="00D5385B">
        <w:rPr>
          <w:b/>
          <w:bCs/>
        </w:rPr>
        <w:t>695</w:t>
      </w:r>
      <w:r w:rsidRPr="00D5385B">
        <w:tab/>
        <w:t>Odpolední spoj ze Mšena, školy prodloužen a jede již ze zastávky Mšeno, žel.</w:t>
      </w:r>
      <w:r w:rsidR="00D5385B">
        <w:t xml:space="preserve"> </w:t>
      </w:r>
      <w:r w:rsidRPr="00D5385B">
        <w:t>st.</w:t>
      </w:r>
    </w:p>
    <w:p w14:paraId="5D13F038" w14:textId="77777777" w:rsidR="00D5385B" w:rsidRDefault="001652DA" w:rsidP="00E257C2">
      <w:pPr>
        <w:ind w:left="567" w:hanging="567"/>
      </w:pPr>
      <w:r w:rsidRPr="00D5385B">
        <w:rPr>
          <w:b/>
          <w:bCs/>
        </w:rPr>
        <w:t>697</w:t>
      </w:r>
      <w:r w:rsidRPr="00D5385B">
        <w:tab/>
        <w:t xml:space="preserve">2 páry víkendových spojů jedou nově přes </w:t>
      </w:r>
      <w:r w:rsidR="00D609F4" w:rsidRPr="00D5385B">
        <w:t>Nedamov, Korce a Tacho</w:t>
      </w:r>
      <w:r w:rsidR="00C86B76" w:rsidRPr="00D5385B">
        <w:t>v</w:t>
      </w:r>
      <w:r w:rsidR="00D609F4" w:rsidRPr="00D5385B">
        <w:t xml:space="preserve"> a nejedou přes </w:t>
      </w:r>
      <w:r w:rsidR="00C86B76" w:rsidRPr="00D5385B">
        <w:t>Nový Berštejn, Vrchovany a Zbyny.</w:t>
      </w:r>
    </w:p>
    <w:p w14:paraId="1511CF4B" w14:textId="6636BD95" w:rsidR="00C13053" w:rsidRPr="00D5385B" w:rsidRDefault="00C13053" w:rsidP="00E257C2">
      <w:pPr>
        <w:ind w:left="567" w:hanging="567"/>
      </w:pPr>
      <w:r w:rsidRPr="00D5385B">
        <w:rPr>
          <w:b/>
          <w:bCs/>
        </w:rPr>
        <w:t>710</w:t>
      </w:r>
      <w:r w:rsidRPr="00D5385B">
        <w:tab/>
        <w:t>Linka je nově vedena přes zastávku He</w:t>
      </w:r>
      <w:r w:rsidR="001F2D44" w:rsidRPr="00D5385B">
        <w:t>řmanův Městec, nádraží a nejede přes zastávku Heřmanův Městec, náměstí.</w:t>
      </w:r>
    </w:p>
    <w:p w14:paraId="2659586E" w14:textId="345F9199" w:rsidR="00D95A0E" w:rsidRPr="00D5385B" w:rsidRDefault="00C02E29" w:rsidP="00E257C2">
      <w:pPr>
        <w:ind w:left="567" w:hanging="567"/>
      </w:pPr>
      <w:r w:rsidRPr="00D5385B">
        <w:rPr>
          <w:b/>
          <w:bCs/>
        </w:rPr>
        <w:t>856</w:t>
      </w:r>
      <w:r w:rsidRPr="00D5385B">
        <w:tab/>
      </w:r>
      <w:r w:rsidR="00844F3E" w:rsidRPr="00D5385B">
        <w:t xml:space="preserve">1 ranní spoj z Velvar </w:t>
      </w:r>
      <w:r w:rsidR="002B524C" w:rsidRPr="00D5385B">
        <w:t>je v části trasy převeden na linku 857; z</w:t>
      </w:r>
      <w:r w:rsidRPr="00D5385B">
        <w:t xml:space="preserve">rušen 1 podvečerní spoj </w:t>
      </w:r>
      <w:r w:rsidR="00276B92" w:rsidRPr="00D5385B">
        <w:t>ze Zeměch (nahrazen linkami 620 a 857</w:t>
      </w:r>
      <w:r w:rsidR="00844F3E" w:rsidRPr="00D5385B">
        <w:t>)</w:t>
      </w:r>
      <w:r w:rsidR="002B524C" w:rsidRPr="00D5385B">
        <w:t>.</w:t>
      </w:r>
    </w:p>
    <w:p w14:paraId="25F30628" w14:textId="70341612" w:rsidR="002B524C" w:rsidRPr="00D5385B" w:rsidRDefault="002B524C" w:rsidP="00E257C2">
      <w:pPr>
        <w:ind w:left="567" w:hanging="567"/>
      </w:pPr>
      <w:r w:rsidRPr="00D5385B">
        <w:rPr>
          <w:b/>
          <w:bCs/>
        </w:rPr>
        <w:t>857</w:t>
      </w:r>
      <w:r w:rsidRPr="00D5385B">
        <w:tab/>
      </w:r>
      <w:r w:rsidR="0039371D" w:rsidRPr="00D5385B">
        <w:t xml:space="preserve">Nové spoje v pracovní dny ráno a dopoledne v trase Kralupy nad </w:t>
      </w:r>
      <w:r w:rsidR="004959CA" w:rsidRPr="00D5385B">
        <w:t>V</w:t>
      </w:r>
      <w:r w:rsidR="0039371D" w:rsidRPr="00D5385B">
        <w:t>ltavou, žel.</w:t>
      </w:r>
      <w:r w:rsidR="00D5385B">
        <w:t xml:space="preserve"> </w:t>
      </w:r>
      <w:r w:rsidR="0039371D" w:rsidRPr="00D5385B">
        <w:t xml:space="preserve">st. – Kralupy nad Vltavou. </w:t>
      </w:r>
      <w:r w:rsidR="004959CA" w:rsidRPr="00D5385B">
        <w:t>M</w:t>
      </w:r>
      <w:r w:rsidR="0039371D" w:rsidRPr="00D5385B">
        <w:t>inice</w:t>
      </w:r>
      <w:r w:rsidR="004959CA" w:rsidRPr="00D5385B">
        <w:t xml:space="preserve">; </w:t>
      </w:r>
      <w:r w:rsidR="0081578A" w:rsidRPr="00D5385B">
        <w:t xml:space="preserve">1 pár ranních </w:t>
      </w:r>
      <w:r w:rsidR="00852632" w:rsidRPr="00D5385B">
        <w:t>s</w:t>
      </w:r>
      <w:r w:rsidR="0081578A" w:rsidRPr="00D5385B">
        <w:t>poj</w:t>
      </w:r>
      <w:r w:rsidR="00852632" w:rsidRPr="00D5385B">
        <w:t>ů</w:t>
      </w:r>
      <w:r w:rsidR="0081578A" w:rsidRPr="00D5385B">
        <w:t xml:space="preserve"> je prodloužen o zastávku </w:t>
      </w:r>
      <w:r w:rsidR="00852632" w:rsidRPr="00D5385B">
        <w:t>Kralupy nad Vltavou, Synthos.</w:t>
      </w:r>
      <w:r w:rsidR="004959CA" w:rsidRPr="00D5385B">
        <w:t xml:space="preserve"> Nový spoj v pracovní dny podve</w:t>
      </w:r>
      <w:r w:rsidR="0001479A" w:rsidRPr="00D5385B">
        <w:t>čer Kralupy nad Vltavou, </w:t>
      </w:r>
      <w:r w:rsidR="00D5385B">
        <w:t>ž</w:t>
      </w:r>
      <w:r w:rsidR="0001479A" w:rsidRPr="00D5385B">
        <w:t>el.</w:t>
      </w:r>
      <w:r w:rsidR="00D5385B">
        <w:t xml:space="preserve"> </w:t>
      </w:r>
      <w:r w:rsidR="0001479A" w:rsidRPr="00D5385B">
        <w:t xml:space="preserve">st. </w:t>
      </w:r>
      <w:r w:rsidR="007147DB" w:rsidRPr="00D5385B">
        <w:t>–</w:t>
      </w:r>
      <w:r w:rsidR="0001479A" w:rsidRPr="00D5385B">
        <w:t xml:space="preserve"> Kralupy nad Vltavou, </w:t>
      </w:r>
      <w:r w:rsidR="007147DB" w:rsidRPr="00D5385B">
        <w:t>Obchodní centrum.</w:t>
      </w:r>
    </w:p>
    <w:p w14:paraId="4BF9D088" w14:textId="25B933B0" w:rsidR="00D95A0E" w:rsidRPr="00D5385B" w:rsidRDefault="00D95A0E" w:rsidP="00E257C2">
      <w:pPr>
        <w:pStyle w:val="Nadpis2"/>
      </w:pPr>
      <w:r w:rsidRPr="00D5385B">
        <w:t>Změny zastávek</w:t>
      </w:r>
    </w:p>
    <w:p w14:paraId="3BF92C80" w14:textId="028A9822" w:rsidR="00B71426" w:rsidRPr="00D5385B" w:rsidRDefault="00B71426" w:rsidP="0072032B">
      <w:r w:rsidRPr="00D5385B">
        <w:rPr>
          <w:b/>
          <w:bCs/>
        </w:rPr>
        <w:t>Lotyšská</w:t>
      </w:r>
      <w:r w:rsidR="00D5385B">
        <w:tab/>
      </w:r>
      <w:r w:rsidRPr="00D5385B">
        <w:t>nová zastávka pro linky 340, 350</w:t>
      </w:r>
    </w:p>
    <w:p w14:paraId="462B08AA" w14:textId="0AAA30EB" w:rsidR="00C8661E" w:rsidRPr="00D5385B" w:rsidRDefault="00C8661E" w:rsidP="0072032B">
      <w:r w:rsidRPr="00D5385B">
        <w:rPr>
          <w:b/>
          <w:bCs/>
        </w:rPr>
        <w:t>Velké Přílepy, Formanská</w:t>
      </w:r>
      <w:r w:rsidRPr="00D5385B">
        <w:tab/>
        <w:t>nová zastávka pro link</w:t>
      </w:r>
      <w:r w:rsidR="00D4284F" w:rsidRPr="00D5385B">
        <w:t>y</w:t>
      </w:r>
      <w:r w:rsidRPr="00D5385B">
        <w:t xml:space="preserve"> 316</w:t>
      </w:r>
      <w:r w:rsidR="00D4284F" w:rsidRPr="00D5385B">
        <w:t>, 954</w:t>
      </w:r>
    </w:p>
    <w:p w14:paraId="75851F74" w14:textId="747C6A30" w:rsidR="00551170" w:rsidRPr="00D5385B" w:rsidRDefault="00551170" w:rsidP="0092094B">
      <w:pPr>
        <w:pStyle w:val="Nadpis1"/>
      </w:pPr>
      <w:bookmarkStart w:id="5" w:name="_Toc221880363"/>
      <w:r w:rsidRPr="00D5385B">
        <w:lastRenderedPageBreak/>
        <w:t xml:space="preserve">Návrat </w:t>
      </w:r>
      <w:r w:rsidR="002A65C3" w:rsidRPr="00D5385B">
        <w:t xml:space="preserve">plného provozu pražské MHD od </w:t>
      </w:r>
      <w:r w:rsidR="00D5385B">
        <w:t>2</w:t>
      </w:r>
      <w:r w:rsidR="002A65C3" w:rsidRPr="00D5385B">
        <w:t>.</w:t>
      </w:r>
      <w:r w:rsidR="00D5385B">
        <w:t> </w:t>
      </w:r>
      <w:r w:rsidR="002A65C3" w:rsidRPr="00D5385B">
        <w:t>3.</w:t>
      </w:r>
      <w:r w:rsidR="00D5385B">
        <w:t> 2026</w:t>
      </w:r>
      <w:bookmarkEnd w:id="5"/>
    </w:p>
    <w:p w14:paraId="75D6D2BE" w14:textId="63DBFD7C" w:rsidR="00D5385B" w:rsidRDefault="00EB40E4" w:rsidP="00EB40E4">
      <w:pPr>
        <w:rPr>
          <w:lang w:eastAsia="cs-CZ"/>
        </w:rPr>
      </w:pPr>
      <w:r w:rsidRPr="00D5385B">
        <w:rPr>
          <w:lang w:eastAsia="cs-CZ"/>
        </w:rPr>
        <w:t xml:space="preserve">V souvislosti s koncem jarních prázdnin v Praze se provoz pražské MHD vrací po poloprázdninovém omezení od pondělí 2. </w:t>
      </w:r>
      <w:r w:rsidR="00D74A03" w:rsidRPr="00D5385B">
        <w:rPr>
          <w:lang w:eastAsia="cs-CZ"/>
        </w:rPr>
        <w:t>března</w:t>
      </w:r>
      <w:r w:rsidRPr="00D5385B">
        <w:rPr>
          <w:lang w:eastAsia="cs-CZ"/>
        </w:rPr>
        <w:t xml:space="preserve"> 202</w:t>
      </w:r>
      <w:r w:rsidR="00D74A03" w:rsidRPr="00D5385B">
        <w:rPr>
          <w:lang w:eastAsia="cs-CZ"/>
        </w:rPr>
        <w:t>6</w:t>
      </w:r>
      <w:r w:rsidRPr="00D5385B">
        <w:rPr>
          <w:lang w:eastAsia="cs-CZ"/>
        </w:rPr>
        <w:t xml:space="preserve"> k plnému provozu. Opětovně budou zkráceny intervaly tramvají i městských autobusových linek do stavu před loňskými Vánoci.</w:t>
      </w:r>
    </w:p>
    <w:p w14:paraId="2A8A2B18" w14:textId="0EAA2B56" w:rsidR="00FF42FF" w:rsidRPr="00D5385B" w:rsidRDefault="00FF42FF" w:rsidP="00FF42FF">
      <w:pPr>
        <w:pStyle w:val="Nadpis1"/>
      </w:pPr>
      <w:bookmarkStart w:id="6" w:name="_Toc221880364"/>
      <w:r w:rsidRPr="00D5385B">
        <w:t xml:space="preserve">Autobusová výluka Slapské přehrady </w:t>
      </w:r>
      <w:r w:rsidR="003923BA">
        <w:br/>
      </w:r>
      <w:r w:rsidRPr="00D5385B">
        <w:t>od 2.</w:t>
      </w:r>
      <w:r w:rsidR="00D5385B">
        <w:t> </w:t>
      </w:r>
      <w:r w:rsidRPr="00D5385B">
        <w:t>3.</w:t>
      </w:r>
      <w:r w:rsidR="00D5385B">
        <w:t> 2026</w:t>
      </w:r>
      <w:bookmarkEnd w:id="6"/>
    </w:p>
    <w:p w14:paraId="50E03F32" w14:textId="3A1C8E4B" w:rsidR="00580DA9" w:rsidRDefault="000A0667" w:rsidP="00D519DB">
      <w:r>
        <w:rPr>
          <w:noProof/>
        </w:rPr>
        <w:drawing>
          <wp:anchor distT="0" distB="0" distL="114300" distR="114300" simplePos="0" relativeHeight="251660288" behindDoc="0" locked="0" layoutInCell="1" allowOverlap="1" wp14:anchorId="332B4564" wp14:editId="1CED8F7D">
            <wp:simplePos x="0" y="0"/>
            <wp:positionH relativeFrom="margin">
              <wp:posOffset>12065</wp:posOffset>
            </wp:positionH>
            <wp:positionV relativeFrom="paragraph">
              <wp:posOffset>12700</wp:posOffset>
            </wp:positionV>
            <wp:extent cx="3801745" cy="3248025"/>
            <wp:effectExtent l="0" t="0" r="8255" b="9525"/>
            <wp:wrapSquare wrapText="bothSides"/>
            <wp:docPr id="898114556" name="Obrázek 4" descr="Obsah obrázku text, snímek obrazovky, Písmo, čísl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14556" name="Obrázek 4" descr="Obsah obrázku text, snímek obrazovky, Písmo, číslo&#10;&#10;Obsah generovaný pomocí AI může být nesprávn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174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2A7" w:rsidRPr="00D5385B">
        <w:t xml:space="preserve">Od pondělí 2. března </w:t>
      </w:r>
      <w:r w:rsidR="00D5385B">
        <w:t xml:space="preserve">2026 </w:t>
      </w:r>
      <w:r w:rsidR="00AB62A7" w:rsidRPr="00D5385B">
        <w:t xml:space="preserve">bude kvůli opravě </w:t>
      </w:r>
      <w:r w:rsidR="0007093B" w:rsidRPr="00D5385B">
        <w:t>S</w:t>
      </w:r>
      <w:r w:rsidR="00AB62A7" w:rsidRPr="00D5385B">
        <w:t xml:space="preserve">lapské přehrady </w:t>
      </w:r>
      <w:r w:rsidR="005C673B">
        <w:t>cca na 2 roky</w:t>
      </w:r>
      <w:r w:rsidR="00AB62A7" w:rsidRPr="00D5385B">
        <w:t xml:space="preserve"> přerušen provoz autobusů</w:t>
      </w:r>
      <w:r w:rsidR="0007093B" w:rsidRPr="00D5385B">
        <w:t xml:space="preserve"> p</w:t>
      </w:r>
      <w:r w:rsidR="00D5385B">
        <w:t>řes</w:t>
      </w:r>
      <w:r w:rsidR="0007093B" w:rsidRPr="00D5385B">
        <w:t xml:space="preserve"> její hráz. V praxi to bude znamenat zkrácení autobusové linky 390 </w:t>
      </w:r>
      <w:r w:rsidR="00774314" w:rsidRPr="00D5385B">
        <w:t>jen do Třebenic</w:t>
      </w:r>
      <w:r w:rsidR="00B67A39" w:rsidRPr="00D5385B">
        <w:t>.</w:t>
      </w:r>
      <w:r w:rsidR="00EF1624">
        <w:t xml:space="preserve"> Linka bude v provozu pouze v pracovní dny.</w:t>
      </w:r>
      <w:r w:rsidR="00B67A39" w:rsidRPr="00D5385B">
        <w:t xml:space="preserve"> Pro zachování spojení obcí ve zbylé části trasy</w:t>
      </w:r>
      <w:r w:rsidR="00E51CC7">
        <w:t xml:space="preserve"> (Rabyně, Jablonná)</w:t>
      </w:r>
      <w:r w:rsidR="00B67A39" w:rsidRPr="00D5385B">
        <w:t xml:space="preserve"> se Slapy, Štěchovicemi i Prahou bude zavedena </w:t>
      </w:r>
      <w:r w:rsidR="002A4377" w:rsidRPr="00D5385B">
        <w:t xml:space="preserve">náhradní autobusová linka </w:t>
      </w:r>
      <w:r w:rsidR="002A4377" w:rsidRPr="00D5385B">
        <w:rPr>
          <w:b/>
          <w:bCs/>
        </w:rPr>
        <w:t>X390</w:t>
      </w:r>
      <w:r w:rsidR="002A4377" w:rsidRPr="00D5385B">
        <w:t xml:space="preserve"> v trase </w:t>
      </w:r>
      <w:r w:rsidR="002A4377" w:rsidRPr="00D5385B">
        <w:rPr>
          <w:b/>
          <w:bCs/>
        </w:rPr>
        <w:t xml:space="preserve">Rabyně, </w:t>
      </w:r>
      <w:r w:rsidR="0096588D" w:rsidRPr="00D5385B">
        <w:rPr>
          <w:b/>
          <w:bCs/>
        </w:rPr>
        <w:t>N</w:t>
      </w:r>
      <w:r w:rsidR="002A4377" w:rsidRPr="00D5385B">
        <w:rPr>
          <w:b/>
          <w:bCs/>
        </w:rPr>
        <w:t xml:space="preserve">ová Rabyně – </w:t>
      </w:r>
      <w:r w:rsidR="00175A84" w:rsidRPr="00D5385B">
        <w:rPr>
          <w:b/>
          <w:bCs/>
        </w:rPr>
        <w:t>B</w:t>
      </w:r>
      <w:r w:rsidR="002A4377" w:rsidRPr="00D5385B">
        <w:rPr>
          <w:b/>
          <w:bCs/>
        </w:rPr>
        <w:t xml:space="preserve">laženice – Jablonná </w:t>
      </w:r>
      <w:r w:rsidR="00080616" w:rsidRPr="00D5385B">
        <w:rPr>
          <w:b/>
          <w:bCs/>
        </w:rPr>
        <w:t>–</w:t>
      </w:r>
      <w:r w:rsidR="002A4377" w:rsidRPr="00D5385B">
        <w:rPr>
          <w:b/>
          <w:bCs/>
        </w:rPr>
        <w:t xml:space="preserve"> </w:t>
      </w:r>
      <w:r w:rsidR="00175A84" w:rsidRPr="00D5385B">
        <w:rPr>
          <w:b/>
          <w:bCs/>
        </w:rPr>
        <w:t>Č</w:t>
      </w:r>
      <w:r w:rsidR="00080616" w:rsidRPr="00D5385B">
        <w:rPr>
          <w:b/>
          <w:bCs/>
        </w:rPr>
        <w:t>ím – Buš – Slapy, motorest</w:t>
      </w:r>
      <w:r w:rsidR="00080616" w:rsidRPr="00D5385B">
        <w:t>, kde bude navazovat na autobusy do/z Prahy.</w:t>
      </w:r>
      <w:r w:rsidR="007177AB" w:rsidRPr="00D5385B">
        <w:t xml:space="preserve"> Tato linka bude v provozu pouze v pracovní dny.</w:t>
      </w:r>
      <w:r w:rsidR="00EB7188">
        <w:t xml:space="preserve"> </w:t>
      </w:r>
      <w:r w:rsidR="00D519DB" w:rsidRPr="00D519DB">
        <w:t xml:space="preserve">Ranní spoje z Rabyně </w:t>
      </w:r>
      <w:r w:rsidR="00EB7188">
        <w:t>budou</w:t>
      </w:r>
      <w:r w:rsidR="00D519DB" w:rsidRPr="00D519DB">
        <w:t xml:space="preserve"> vedeny do Chotilska, kde je vytvořena návaznost na linku 360 do Prahy. Ostatní spoje budou vedeny do zastávky Slapy,</w:t>
      </w:r>
      <w:r w:rsidR="00580DA9">
        <w:t xml:space="preserve"> </w:t>
      </w:r>
      <w:r w:rsidR="00D519DB" w:rsidRPr="00D519DB">
        <w:t xml:space="preserve">Motorest, kde bude zajištěn přestup na linky 390 a 361 do Štěchovic a dále do Prahy. </w:t>
      </w:r>
    </w:p>
    <w:p w14:paraId="1F3E6A5E" w14:textId="64740A53" w:rsidR="00B45BA2" w:rsidRDefault="00D519DB" w:rsidP="00D519DB">
      <w:r w:rsidRPr="00D519DB">
        <w:t xml:space="preserve">Pro </w:t>
      </w:r>
      <w:r w:rsidRPr="00D519DB">
        <w:rPr>
          <w:b/>
          <w:bCs/>
        </w:rPr>
        <w:t>dopravu středoškoláků do Neveklova</w:t>
      </w:r>
      <w:r w:rsidRPr="00D519DB">
        <w:t xml:space="preserve"> zůstane zachována přestupní vazba mezi linkami 485 a 753 v Netvořicích. Odpolední špička </w:t>
      </w:r>
      <w:r w:rsidR="00580DA9">
        <w:t>bude</w:t>
      </w:r>
      <w:r w:rsidRPr="00D519DB">
        <w:t xml:space="preserve"> navázaná na příjezdy autobusů od Prahy do Slap a zároveň na příjezdy linky 755 od Neveklova do Jablonné (doprava studentů z OA Neveklov). Pro spojení do místních části Neveklova a Rabyně budou moci cestující moci využit stávající linky.</w:t>
      </w:r>
    </w:p>
    <w:p w14:paraId="2B725332" w14:textId="7B5BF6EB" w:rsidR="00D5385B" w:rsidRDefault="00D519DB" w:rsidP="00D519DB">
      <w:r w:rsidRPr="00364E9C">
        <w:rPr>
          <w:b/>
          <w:bCs/>
        </w:rPr>
        <w:t>Víkendové spojení Rabyně</w:t>
      </w:r>
      <w:r w:rsidRPr="00D519DB">
        <w:t xml:space="preserve"> bude zajištěno </w:t>
      </w:r>
      <w:r w:rsidRPr="00364E9C">
        <w:rPr>
          <w:b/>
          <w:bCs/>
        </w:rPr>
        <w:t xml:space="preserve">novými víkendovými spoji </w:t>
      </w:r>
      <w:r w:rsidR="001A1DE7" w:rsidRPr="00364E9C">
        <w:rPr>
          <w:b/>
          <w:bCs/>
        </w:rPr>
        <w:t>na linkách</w:t>
      </w:r>
      <w:r w:rsidRPr="00364E9C">
        <w:rPr>
          <w:b/>
          <w:bCs/>
        </w:rPr>
        <w:t xml:space="preserve"> </w:t>
      </w:r>
      <w:r w:rsidR="001A1DE7" w:rsidRPr="00364E9C">
        <w:rPr>
          <w:b/>
          <w:bCs/>
        </w:rPr>
        <w:t>438/</w:t>
      </w:r>
      <w:r w:rsidRPr="00364E9C">
        <w:rPr>
          <w:b/>
          <w:bCs/>
        </w:rPr>
        <w:t>485 v úseku Rabyně – Netvořice – Benešov</w:t>
      </w:r>
      <w:r w:rsidR="001A1DE7">
        <w:t xml:space="preserve"> (přímé spoje bez nutnosti přestupu)</w:t>
      </w:r>
      <w:r w:rsidRPr="00D519DB">
        <w:t xml:space="preserve">. V Benešově </w:t>
      </w:r>
      <w:r w:rsidR="001A1DE7">
        <w:t>bude</w:t>
      </w:r>
      <w:r w:rsidRPr="00D519DB">
        <w:t xml:space="preserve"> zajištěna </w:t>
      </w:r>
      <w:r w:rsidR="00364E9C">
        <w:t>návaznost</w:t>
      </w:r>
      <w:r w:rsidRPr="00D519DB">
        <w:t xml:space="preserve"> na vlak</w:t>
      </w:r>
      <w:r w:rsidR="00364E9C">
        <w:t>y</w:t>
      </w:r>
      <w:r w:rsidRPr="00D519DB">
        <w:t xml:space="preserve"> linky R17 z/do Prahy a z/do Tábora.</w:t>
      </w:r>
    </w:p>
    <w:p w14:paraId="7DFBB29C" w14:textId="766A1BC6" w:rsidR="000A0667" w:rsidRPr="00D5385B" w:rsidRDefault="000A0667" w:rsidP="000A0667">
      <w:pPr>
        <w:pStyle w:val="Nadpis1"/>
      </w:pPr>
      <w:bookmarkStart w:id="7" w:name="_Toc221880365"/>
      <w:r w:rsidRPr="00D5385B">
        <w:t>Výletní vlak Cyklohráček v březnu</w:t>
      </w:r>
      <w:bookmarkEnd w:id="7"/>
    </w:p>
    <w:p w14:paraId="3BFFFE96" w14:textId="748B93D5" w:rsidR="000A0667" w:rsidRPr="00D5385B" w:rsidRDefault="000A0667" w:rsidP="000A0667">
      <w:r>
        <w:rPr>
          <w:noProof/>
        </w:rPr>
        <w:drawing>
          <wp:anchor distT="0" distB="0" distL="114300" distR="114300" simplePos="0" relativeHeight="251669504" behindDoc="0" locked="0" layoutInCell="1" allowOverlap="1" wp14:anchorId="5AC08117" wp14:editId="0A1C2DED">
            <wp:simplePos x="0" y="0"/>
            <wp:positionH relativeFrom="margin">
              <wp:align>left</wp:align>
            </wp:positionH>
            <wp:positionV relativeFrom="paragraph">
              <wp:posOffset>10795</wp:posOffset>
            </wp:positionV>
            <wp:extent cx="3686175" cy="2458720"/>
            <wp:effectExtent l="0" t="0" r="0" b="0"/>
            <wp:wrapSquare wrapText="bothSides"/>
            <wp:docPr id="785090544" name="Obrázek 3" descr="Obsah obrázku železnice, venku, trať, strom&#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90544" name="Obrázek 3" descr="Obsah obrázku železnice, venku, trať, strom&#10;&#10;Obsah generovaný pomocí AI může být nesprávn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1644" cy="24626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385B">
        <w:t>Po úspěchu čtyř sezón letních výletů, během nichž se Cyklohráček vydával i do míst, kam běžně nejezdí, přicházíme společně s dopravcem České dráhy, a. s. také s pokračováním v zimním kabátě. I v letošním roce jsme proto připravili minisérii mimořádných zimních jízd, které nabízejí netradiční trasy, zajímavé cíle a jedinečnou atmosféru zimních výletů vlakem. Po dvou únorových jízdách je na březen naplánována ještě další.</w:t>
      </w:r>
    </w:p>
    <w:p w14:paraId="66D69A54" w14:textId="785B7087" w:rsidR="000A0667" w:rsidRPr="00D5385B" w:rsidRDefault="000A0667" w:rsidP="000A0667">
      <w:pPr>
        <w:pStyle w:val="Nadpis2"/>
      </w:pPr>
      <w:r w:rsidRPr="00D5385B">
        <w:t xml:space="preserve">7. března </w:t>
      </w:r>
      <w:r>
        <w:t xml:space="preserve">2026 </w:t>
      </w:r>
      <w:r w:rsidRPr="00D5385B">
        <w:t>do Českého ráje</w:t>
      </w:r>
    </w:p>
    <w:p w14:paraId="51EB808D" w14:textId="77777777" w:rsidR="000A0667" w:rsidRPr="00D5385B" w:rsidRDefault="000A0667" w:rsidP="000A0667">
      <w:r w:rsidRPr="00D5385B">
        <w:t>V sobotu 7. března </w:t>
      </w:r>
      <w:r>
        <w:t xml:space="preserve">2026 </w:t>
      </w:r>
      <w:r w:rsidRPr="00D5385B">
        <w:t xml:space="preserve">se vypravíme z Prahy na výlet, který nás provede Polabím a zavede až </w:t>
      </w:r>
      <w:r w:rsidRPr="00D5385B">
        <w:lastRenderedPageBreak/>
        <w:t>do srdce Českého ráje. Čeká nás cesta přes Úvaly, Český Brod, Poříčany, Nymburk a Kopidlno s cílem v pohádkovém Jičíně – městě, které je neodmyslitelně spjato s Rumcajsem, historií i krásnou krajinou v okolí. Březnové dny už slibují první náznaky jara, delší světlo a ideální podmínky na pohodový výlet vlakem i pěšky.</w:t>
      </w:r>
    </w:p>
    <w:p w14:paraId="52AF7A9C" w14:textId="77777777" w:rsidR="000A0667" w:rsidRDefault="000A0667" w:rsidP="000A0667">
      <w:pPr>
        <w:pStyle w:val="Nadpis2"/>
      </w:pPr>
      <w:r w:rsidRPr="00D5385B">
        <w:t>Začátek nové sezóny 21. března</w:t>
      </w:r>
      <w:r>
        <w:t xml:space="preserve"> 2026</w:t>
      </w:r>
    </w:p>
    <w:p w14:paraId="30FFA743" w14:textId="77777777" w:rsidR="000A0667" w:rsidRPr="00D5385B" w:rsidRDefault="000A0667" w:rsidP="000A0667">
      <w:r>
        <w:t xml:space="preserve">Dne </w:t>
      </w:r>
      <w:r w:rsidRPr="00D5385B">
        <w:t xml:space="preserve">21. března </w:t>
      </w:r>
      <w:r>
        <w:t xml:space="preserve">2026 </w:t>
      </w:r>
      <w:r w:rsidRPr="00D5385B">
        <w:t>začíná již XIII. sezóna Cyklohráčku</w:t>
      </w:r>
      <w:r>
        <w:t>, který se z</w:t>
      </w:r>
      <w:r w:rsidRPr="00D5385B">
        <w:t xml:space="preserve"> pražského hlavního nádraží vydává do středočeského královského města Slaný. Podíváte se opět na nejhezčí pražskou železniční trať</w:t>
      </w:r>
      <w:r>
        <w:t>,</w:t>
      </w:r>
      <w:r w:rsidRPr="00D5385B">
        <w:t xml:space="preserve"> tzv. Pražský Semmering, dále do malebného kraje kolem zříceniny hradu Okoř a do Zákolanského údolí, kde se můžete vydat na výlet do útulného Zooparku Zájezd nebo k nejstarší dochované stavbě v celých Čechách – rotundě sv. Petra a Pavla na Budči. Významným cílem zůstává konečná stanice Slaný, jež nabízí mnoho zajímavých aktivit pro malé i velké.</w:t>
      </w:r>
    </w:p>
    <w:p w14:paraId="2D07BC4E" w14:textId="3D778447" w:rsidR="008C7F75" w:rsidRPr="00D5385B" w:rsidRDefault="00C00087" w:rsidP="008C7F75">
      <w:pPr>
        <w:pStyle w:val="Nadpis1"/>
      </w:pPr>
      <w:bookmarkStart w:id="8" w:name="_Toc221880366"/>
      <w:r>
        <w:rPr>
          <w:noProof/>
        </w:rPr>
        <w:drawing>
          <wp:anchor distT="0" distB="0" distL="114300" distR="114300" simplePos="0" relativeHeight="251661312" behindDoc="0" locked="0" layoutInCell="1" allowOverlap="1" wp14:anchorId="591920C1" wp14:editId="670B0D9D">
            <wp:simplePos x="0" y="0"/>
            <wp:positionH relativeFrom="margin">
              <wp:align>left</wp:align>
            </wp:positionH>
            <wp:positionV relativeFrom="paragraph">
              <wp:posOffset>581025</wp:posOffset>
            </wp:positionV>
            <wp:extent cx="4038600" cy="2690495"/>
            <wp:effectExtent l="0" t="0" r="0" b="0"/>
            <wp:wrapSquare wrapText="bothSides"/>
            <wp:docPr id="323414782" name="Obrázek 5" descr="Obsah obrázku budova, vlak, venk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14782" name="Obrázek 5" descr="Obsah obrázku budova, vlak, venku&#10;&#10;Obsah generovaný pomocí AI může být nesprávn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0" cy="2690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F75" w:rsidRPr="00D5385B">
        <w:t>Praha aktualizovala Standard kvality metra</w:t>
      </w:r>
      <w:bookmarkEnd w:id="8"/>
    </w:p>
    <w:p w14:paraId="1CCFB668" w14:textId="25C51130" w:rsidR="008C7F75" w:rsidRPr="00D5385B" w:rsidRDefault="008C7F75" w:rsidP="008C7F75">
      <w:r w:rsidRPr="00D5385B">
        <w:t>Rada hlavního města Prahy schválila aktualizaci Standardu kvality pro pražské metro, klíčového dokumentu, který stanovuje kvalitativní požadavky na provoz, vzhled a vybavení vozidel i stanic a určuje parametry jejich pravidelného hodnocení. Nová podoba reaguje na technologický vývoj, plánované investice i dlouhodobý cíl města kultivovat veřejný prostor.</w:t>
      </w:r>
    </w:p>
    <w:p w14:paraId="679584DA" w14:textId="2BCBFDF3" w:rsidR="008C7F75" w:rsidRPr="00D5385B" w:rsidRDefault="008C7F75" w:rsidP="008C7F75">
      <w:r w:rsidRPr="00D5385B">
        <w:t>Dosavadní standard pocházel z roku 2016 a již neodpovídal současným požadavkům, zejména v oblasti vozového parku a modernizace stanic. Praha se připravuje na pořízení nových automatických souprav i na další rozvoj jednotného navigačního a informačního systému Čitelná Praha.</w:t>
      </w:r>
    </w:p>
    <w:p w14:paraId="6E168D90" w14:textId="0D7987A7" w:rsidR="008C7F75" w:rsidRPr="00D5385B" w:rsidRDefault="00D5385B" w:rsidP="008C7F75">
      <w:r>
        <w:rPr>
          <w:i/>
          <w:iCs/>
        </w:rPr>
        <w:t>„</w:t>
      </w:r>
      <w:r w:rsidR="008C7F75" w:rsidRPr="00D5385B">
        <w:rPr>
          <w:i/>
          <w:iCs/>
        </w:rPr>
        <w:t>Aktualizovaný standard nastavuje jasná pravidla pro další rozvoj pražského metra. Chceme, aby bylo moderní, bezpečné, komfortní a odpovídalo potřebám cestujících v 21. století. Zároveň tím vytváříme pevný rámec pro plánované investice, včetně nové linky D,</w:t>
      </w:r>
      <w:r>
        <w:rPr>
          <w:i/>
          <w:iCs/>
        </w:rPr>
        <w:t>“</w:t>
      </w:r>
      <w:r w:rsidR="008C7F75" w:rsidRPr="00D5385B">
        <w:t xml:space="preserve"> uvedl náměstek primátora hl. m. Prahy pro oblast dopravy Jaromír Beránek.</w:t>
      </w:r>
    </w:p>
    <w:p w14:paraId="7241BC81" w14:textId="4C807422" w:rsidR="008C7F75" w:rsidRPr="00D5385B" w:rsidRDefault="008C7F75" w:rsidP="008C7F75">
      <w:pPr>
        <w:pStyle w:val="Nadpis2"/>
      </w:pPr>
      <w:r w:rsidRPr="00D5385B">
        <w:t>Jednotná pravidla pro vozidla i stanice</w:t>
      </w:r>
    </w:p>
    <w:p w14:paraId="5EE98FFB" w14:textId="7EE7A7BE" w:rsidR="008C7F75" w:rsidRPr="00D5385B" w:rsidRDefault="008C7F75" w:rsidP="008C7F75">
      <w:r w:rsidRPr="00D5385B">
        <w:t xml:space="preserve">Nové znění dokumentu sjednocuje strukturu, terminologii i metodiku hodnocení s ostatními Standardy </w:t>
      </w:r>
      <w:r w:rsidR="0050358C">
        <w:t xml:space="preserve">kvality </w:t>
      </w:r>
      <w:r w:rsidRPr="00D5385B">
        <w:t>PID. Zpřesňuje technické a provozní požadavky a vytváří jednotný rámec pro obnovu, rekonstrukce i nákup nových souprav.</w:t>
      </w:r>
    </w:p>
    <w:p w14:paraId="41457869" w14:textId="7629D2F0" w:rsidR="008C7F75" w:rsidRPr="00D5385B" w:rsidRDefault="008C7F75" w:rsidP="008C7F75">
      <w:r w:rsidRPr="00D5385B">
        <w:t>Aktualizace je důležitá zejména v souvislosti s přípravou nové linky metra D a plánovanou obnovou vozového parku na lince C. Dokument zároveň posiluje návaznost metra na ostatní druhy veřejné dopravy.</w:t>
      </w:r>
    </w:p>
    <w:p w14:paraId="21292106" w14:textId="177C11CA" w:rsidR="008C7F75" w:rsidRPr="00D5385B" w:rsidRDefault="00D5385B" w:rsidP="008C7F75">
      <w:r>
        <w:rPr>
          <w:i/>
          <w:iCs/>
        </w:rPr>
        <w:t>„</w:t>
      </w:r>
      <w:r w:rsidR="008C7F75" w:rsidRPr="00D5385B">
        <w:rPr>
          <w:i/>
          <w:iCs/>
        </w:rPr>
        <w:t>Standard jsme připravovali tak, aby odpovídal reálným provozním možnostem dopravce, ale zároveň posouval kvalitu metra výrazně dopředu. Díky jasně definovaným parametrům můžeme dlouhodobě systematicky zvyšovat úroveň služeb pro cestující,</w:t>
      </w:r>
      <w:r>
        <w:rPr>
          <w:i/>
          <w:iCs/>
        </w:rPr>
        <w:t>“</w:t>
      </w:r>
      <w:r w:rsidR="008C7F75" w:rsidRPr="00D5385B">
        <w:t xml:space="preserve"> doplnil ředitel organizace ROPID Petr Tomčík.</w:t>
      </w:r>
    </w:p>
    <w:p w14:paraId="41E4A498" w14:textId="7221B862" w:rsidR="008C7F75" w:rsidRPr="00D5385B" w:rsidRDefault="008C7F75" w:rsidP="008C7F75">
      <w:pPr>
        <w:pStyle w:val="Nadpis2"/>
      </w:pPr>
      <w:r w:rsidRPr="00D5385B">
        <w:t>Nové soupravy: více komfortu i bezpečnosti</w:t>
      </w:r>
    </w:p>
    <w:p w14:paraId="7B8B24A5" w14:textId="5A8CEF95" w:rsidR="008C7F75" w:rsidRPr="00D5385B" w:rsidRDefault="008C7F75" w:rsidP="008C7F75">
      <w:r w:rsidRPr="00D5385B">
        <w:t>Standard stanovuje základní parametry pro nově pořizované soupravy metra, mezi které patří zejména:</w:t>
      </w:r>
    </w:p>
    <w:p w14:paraId="2409CE72" w14:textId="35A18B15" w:rsidR="008C7F75" w:rsidRPr="00D5385B" w:rsidRDefault="008C7F75" w:rsidP="008C7F75">
      <w:pPr>
        <w:pStyle w:val="Odstavecseseznamem"/>
        <w:numPr>
          <w:ilvl w:val="0"/>
          <w:numId w:val="6"/>
        </w:numPr>
        <w:tabs>
          <w:tab w:val="clear" w:pos="567"/>
        </w:tabs>
        <w:spacing w:before="0" w:after="120"/>
        <w:jc w:val="left"/>
      </w:pPr>
      <w:r w:rsidRPr="00D5385B">
        <w:t>automatický provoz bez strojvedoucích,</w:t>
      </w:r>
    </w:p>
    <w:p w14:paraId="2741B2AC" w14:textId="3DF87F2D" w:rsidR="008C7F75" w:rsidRPr="00D5385B" w:rsidRDefault="008C7F75" w:rsidP="008C7F75">
      <w:pPr>
        <w:pStyle w:val="Odstavecseseznamem"/>
        <w:numPr>
          <w:ilvl w:val="0"/>
          <w:numId w:val="6"/>
        </w:numPr>
        <w:tabs>
          <w:tab w:val="clear" w:pos="567"/>
        </w:tabs>
        <w:spacing w:before="0" w:after="120"/>
        <w:jc w:val="left"/>
      </w:pPr>
      <w:r w:rsidRPr="00D5385B">
        <w:t>plná průchodnost mezi jednotlivými vozy,</w:t>
      </w:r>
    </w:p>
    <w:p w14:paraId="1E70405C" w14:textId="77777777" w:rsidR="008C7F75" w:rsidRPr="00D5385B" w:rsidRDefault="008C7F75" w:rsidP="008C7F75">
      <w:pPr>
        <w:pStyle w:val="Odstavecseseznamem"/>
        <w:numPr>
          <w:ilvl w:val="0"/>
          <w:numId w:val="6"/>
        </w:numPr>
        <w:tabs>
          <w:tab w:val="clear" w:pos="567"/>
        </w:tabs>
        <w:spacing w:before="0" w:after="120"/>
        <w:jc w:val="left"/>
      </w:pPr>
      <w:r w:rsidRPr="00D5385B">
        <w:t>kombinace podélného a příčného sezení,</w:t>
      </w:r>
    </w:p>
    <w:p w14:paraId="5361D506" w14:textId="006263B3" w:rsidR="008C7F75" w:rsidRPr="00D5385B" w:rsidRDefault="008C7F75" w:rsidP="008C7F75">
      <w:pPr>
        <w:pStyle w:val="Odstavecseseznamem"/>
        <w:numPr>
          <w:ilvl w:val="0"/>
          <w:numId w:val="6"/>
        </w:numPr>
        <w:tabs>
          <w:tab w:val="clear" w:pos="567"/>
        </w:tabs>
        <w:spacing w:before="0" w:after="120"/>
        <w:jc w:val="left"/>
      </w:pPr>
      <w:r w:rsidRPr="00D5385B">
        <w:t>polstrované koženkové sedačky,</w:t>
      </w:r>
    </w:p>
    <w:p w14:paraId="6B362B95" w14:textId="77777777" w:rsidR="008C7F75" w:rsidRPr="00D5385B" w:rsidRDefault="008C7F75" w:rsidP="008C7F75">
      <w:pPr>
        <w:pStyle w:val="Odstavecseseznamem"/>
        <w:numPr>
          <w:ilvl w:val="0"/>
          <w:numId w:val="6"/>
        </w:numPr>
        <w:tabs>
          <w:tab w:val="clear" w:pos="567"/>
        </w:tabs>
        <w:spacing w:before="0" w:after="120"/>
        <w:jc w:val="left"/>
      </w:pPr>
      <w:r w:rsidRPr="00D5385B">
        <w:t>větší prostory pro kočárky, kola a vozíky,</w:t>
      </w:r>
    </w:p>
    <w:p w14:paraId="1832DC42" w14:textId="4C318215" w:rsidR="008C7F75" w:rsidRPr="00D5385B" w:rsidRDefault="008C7F75" w:rsidP="008C7F75">
      <w:pPr>
        <w:pStyle w:val="Odstavecseseznamem"/>
        <w:numPr>
          <w:ilvl w:val="0"/>
          <w:numId w:val="6"/>
        </w:numPr>
        <w:tabs>
          <w:tab w:val="clear" w:pos="567"/>
        </w:tabs>
        <w:spacing w:before="0" w:after="120"/>
        <w:jc w:val="left"/>
      </w:pPr>
      <w:r w:rsidRPr="00D5385B">
        <w:t>výsuvné plošiny u dveří pro překlenutí mezery mezi vozem a nástupištěm,</w:t>
      </w:r>
    </w:p>
    <w:p w14:paraId="72387D75" w14:textId="77777777" w:rsidR="008C7F75" w:rsidRPr="00D5385B" w:rsidRDefault="008C7F75" w:rsidP="008C7F75">
      <w:pPr>
        <w:pStyle w:val="Odstavecseseznamem"/>
        <w:numPr>
          <w:ilvl w:val="0"/>
          <w:numId w:val="6"/>
        </w:numPr>
        <w:tabs>
          <w:tab w:val="clear" w:pos="567"/>
        </w:tabs>
        <w:spacing w:before="0" w:after="120"/>
        <w:jc w:val="left"/>
      </w:pPr>
      <w:r w:rsidRPr="00D5385B">
        <w:t>plně elektronický informační systém s on-line daty,</w:t>
      </w:r>
    </w:p>
    <w:p w14:paraId="7C31D528" w14:textId="77777777" w:rsidR="008C7F75" w:rsidRPr="00D5385B" w:rsidRDefault="008C7F75" w:rsidP="008C7F75">
      <w:pPr>
        <w:pStyle w:val="Odstavecseseznamem"/>
        <w:numPr>
          <w:ilvl w:val="0"/>
          <w:numId w:val="6"/>
        </w:numPr>
        <w:tabs>
          <w:tab w:val="clear" w:pos="567"/>
        </w:tabs>
        <w:spacing w:before="0" w:after="120"/>
        <w:jc w:val="left"/>
      </w:pPr>
      <w:r w:rsidRPr="00D5385B">
        <w:t>nerezové zádržné tyče,</w:t>
      </w:r>
    </w:p>
    <w:p w14:paraId="1ECB4FDA" w14:textId="24E54B3C" w:rsidR="008C7F75" w:rsidRPr="00D5385B" w:rsidRDefault="008C7F75" w:rsidP="008C7F75">
      <w:pPr>
        <w:pStyle w:val="Odstavecseseznamem"/>
        <w:numPr>
          <w:ilvl w:val="0"/>
          <w:numId w:val="6"/>
        </w:numPr>
        <w:tabs>
          <w:tab w:val="clear" w:pos="567"/>
        </w:tabs>
        <w:spacing w:before="0" w:after="120"/>
        <w:jc w:val="left"/>
      </w:pPr>
      <w:r w:rsidRPr="00D5385B">
        <w:t>kamerový systém se záznamem,</w:t>
      </w:r>
    </w:p>
    <w:p w14:paraId="78C31C75" w14:textId="06D67352" w:rsidR="008C7F75" w:rsidRPr="00D5385B" w:rsidRDefault="008C7F75" w:rsidP="008C7F75">
      <w:pPr>
        <w:pStyle w:val="Odstavecseseznamem"/>
        <w:numPr>
          <w:ilvl w:val="0"/>
          <w:numId w:val="6"/>
        </w:numPr>
        <w:tabs>
          <w:tab w:val="clear" w:pos="567"/>
        </w:tabs>
        <w:spacing w:before="0" w:after="120"/>
        <w:jc w:val="left"/>
      </w:pPr>
      <w:r w:rsidRPr="00D5385B">
        <w:t>automatické počítání cestujících s indikací obsazenosti jednotlivých vozů.</w:t>
      </w:r>
    </w:p>
    <w:p w14:paraId="7027B288" w14:textId="27172800" w:rsidR="008C7F75" w:rsidRPr="00D5385B" w:rsidRDefault="000A0667" w:rsidP="008C7F75">
      <w:r>
        <w:rPr>
          <w:noProof/>
        </w:rPr>
        <w:lastRenderedPageBreak/>
        <w:drawing>
          <wp:anchor distT="0" distB="0" distL="114300" distR="114300" simplePos="0" relativeHeight="251667456" behindDoc="0" locked="0" layoutInCell="1" allowOverlap="1" wp14:anchorId="0924B51C" wp14:editId="05775A4E">
            <wp:simplePos x="0" y="0"/>
            <wp:positionH relativeFrom="margin">
              <wp:align>left</wp:align>
            </wp:positionH>
            <wp:positionV relativeFrom="paragraph">
              <wp:posOffset>10160</wp:posOffset>
            </wp:positionV>
            <wp:extent cx="3371850" cy="3371850"/>
            <wp:effectExtent l="0" t="0" r="0" b="0"/>
            <wp:wrapSquare wrapText="bothSides"/>
            <wp:docPr id="1262278124" name="Obrázek 11" descr="Obsah obrázku text, snímek obrazov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78124" name="Obrázek 11" descr="Obsah obrázku text, snímek obrazovky&#10;&#10;Obsah generovaný pomocí AI může být nesprávn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2413" cy="3372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F75" w:rsidRPr="00D5385B">
        <w:t>Nový standard definuje také parametry pro rekonstruované starší soupravy, které se tak ve většině ohledů přiblíží novým vozidlům. Součástí změn je rovněž výrazné omezení reklamy ve vozech.</w:t>
      </w:r>
    </w:p>
    <w:p w14:paraId="3DF8F954" w14:textId="6DE28BB9" w:rsidR="008C7F75" w:rsidRPr="00D5385B" w:rsidRDefault="008C7F75" w:rsidP="008C7F75">
      <w:pPr>
        <w:pStyle w:val="Nadpis2"/>
      </w:pPr>
      <w:r w:rsidRPr="00D5385B">
        <w:t>Modernizace stanic a návaznost na Čitelnou Prahu</w:t>
      </w:r>
    </w:p>
    <w:p w14:paraId="1381D0FA" w14:textId="77777777" w:rsidR="008C7F75" w:rsidRPr="00D5385B" w:rsidRDefault="008C7F75" w:rsidP="008C7F75">
      <w:r w:rsidRPr="00D5385B">
        <w:t>Na schválený dokument naváže aktualizace přílohy Standard stanic, která se zaměří na vybavení metra informačním a odbavovacím systémem. Nová verze bude reflektovat postupnou implementaci projektu Čitelná Praha, včetně jednotného designu informačních prvků a lepší orientace cestujících. V rámci aktualizované metodiky měření funkčnosti jednotlivých prvků je v plánu také zlepšit fungování akustických majáčků pro nevidomé, které je navádějí na jednotlivé výstupy, eskalátory či přestupní chodby.</w:t>
      </w:r>
    </w:p>
    <w:p w14:paraId="6E80EEA4" w14:textId="763AC8E7" w:rsidR="002E26EC" w:rsidRPr="00D5385B" w:rsidRDefault="008C7F75" w:rsidP="008C7F75">
      <w:r w:rsidRPr="00D5385B">
        <w:t>Dokument vznikl ve spolupráci s Dopravním podnikem hl. m. Prahy a zohledňuje jak budoucí rozvoj systému, tak provozní realitu. Nový Standard kvality pražského metra vstoupí v platnost od 1. března 2026.</w:t>
      </w:r>
    </w:p>
    <w:p w14:paraId="651CB34D" w14:textId="027BF194" w:rsidR="00520493" w:rsidRPr="00D5385B" w:rsidRDefault="00520493" w:rsidP="00AD39F3">
      <w:pPr>
        <w:pStyle w:val="Nadpis1"/>
      </w:pPr>
      <w:bookmarkStart w:id="9" w:name="_Toc221880367"/>
      <w:bookmarkStart w:id="10" w:name="_Hlk219283829"/>
      <w:r w:rsidRPr="00D5385B">
        <w:t>Nová podoba dálniční křižovatky u Nové Vsi zrychlí autobusy</w:t>
      </w:r>
      <w:bookmarkEnd w:id="9"/>
    </w:p>
    <w:p w14:paraId="1917759B" w14:textId="1337C0C0" w:rsidR="00520493" w:rsidRPr="00D5385B" w:rsidRDefault="00C00087" w:rsidP="00520493">
      <w:pPr>
        <w:spacing w:after="120"/>
      </w:pPr>
      <w:r>
        <w:rPr>
          <w:noProof/>
        </w:rPr>
        <w:drawing>
          <wp:anchor distT="0" distB="0" distL="114300" distR="114300" simplePos="0" relativeHeight="251662336" behindDoc="0" locked="0" layoutInCell="1" allowOverlap="1" wp14:anchorId="65993318" wp14:editId="4AD9FB11">
            <wp:simplePos x="0" y="0"/>
            <wp:positionH relativeFrom="margin">
              <wp:align>left</wp:align>
            </wp:positionH>
            <wp:positionV relativeFrom="paragraph">
              <wp:posOffset>2540</wp:posOffset>
            </wp:positionV>
            <wp:extent cx="3695700" cy="3517265"/>
            <wp:effectExtent l="0" t="0" r="0" b="6985"/>
            <wp:wrapSquare wrapText="bothSides"/>
            <wp:docPr id="331167416" name="Obrázek 6" descr="Obsah obrázku text, diagram, řada/pruh, k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67416" name="Obrázek 6" descr="Obsah obrázku text, diagram, řada/pruh, kruh&#10;&#10;Obsah generovaný pomocí AI může být nesprávn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700" cy="351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58C">
        <w:t xml:space="preserve">Dne </w:t>
      </w:r>
      <w:r w:rsidR="00520493" w:rsidRPr="00D5385B">
        <w:t>14. ledna 2026 se konalo v sídle Ředitelství silnic a dálnic v Praze jednání ředitele IDSK Zdeňka Šponara, ředitele ŘSD Radka Mátla, vedoucího Odboru veřejné mobility Krajského úřadu Středočeského kraje Petra Matury a jejich odborných týmů, jehož tématem bylo řešení dopravní situace na mimoúrovňové křižovatce dálnice D8 a silnice I/16 u obce Nová Ves. Cílem je upravit nejen tuto křižovatku, ale i další místa na trase silnice do Mělníka pro snížení zpoždění autobusů a zvýšení bezpečnosti provozu.</w:t>
      </w:r>
    </w:p>
    <w:p w14:paraId="34076C9D" w14:textId="77777777" w:rsidR="00520493" w:rsidRPr="00D5385B" w:rsidRDefault="00520493" w:rsidP="00520493">
      <w:pPr>
        <w:spacing w:after="120"/>
      </w:pPr>
      <w:r w:rsidRPr="00D5385B">
        <w:t>Autobusovou dopravu zde v poslední době trápí vysoká zpoždění ve vyšších desítkách minut, což způsobuje nefunkčnost dopravních spojení a přestupních vazeb v dané oblasti. Opakovaná zpoždění také vedla k nežádoucímu prodlužování cestovních dob autobusových linek. Stávající podoba okružní křižovatky již na rostoucí intenzitu automobilové a kamionové dopravy nestačí, a proto se účastníci jednání shodli na tom, že bude zpracována studie, která prověří možnosti změny organizace provozu.</w:t>
      </w:r>
    </w:p>
    <w:p w14:paraId="2E9CE0EA" w14:textId="77777777" w:rsidR="00D5385B" w:rsidRDefault="00520493" w:rsidP="00520493">
      <w:pPr>
        <w:spacing w:after="120"/>
      </w:pPr>
      <w:r w:rsidRPr="00D5385B">
        <w:t>Jednou z uvažovaných variant je přestavba křižovatky na severním výjezdu z dálnice na turbookružní, což by výrazně zvýšilo její kapacitu a snížilo zdržení na příjezdech ke křižovatce. Další alternativou je zřízení světelně řízené křižovatky.</w:t>
      </w:r>
    </w:p>
    <w:p w14:paraId="4371EEDC" w14:textId="3075B491" w:rsidR="00520493" w:rsidRPr="00D5385B" w:rsidRDefault="00520493" w:rsidP="00520493">
      <w:pPr>
        <w:spacing w:after="120"/>
      </w:pPr>
      <w:r w:rsidRPr="00D5385B">
        <w:t>Dalším bodem jednání byla problematika úrovňových křižovatek na silnici I/16 v úseku Nová Ves – Mělník, kdy ŘSD prověří zvýšení bezpečnosti čtyř nejnebezpečnějších křižovatek u Spomyšle a Vraňan, které autobusy PID přejíždí pro zajištění dopravní obsluhy jednotlivých obcí. S ohledem na intenzitu automobilové dopravy na silnici I/16 vznikají na těchto křižovatkách častá zpoždění a také nebezpečné dopravní situace.</w:t>
      </w:r>
    </w:p>
    <w:p w14:paraId="04E557A6" w14:textId="77777777" w:rsidR="00520493" w:rsidRPr="00D5385B" w:rsidRDefault="00520493" w:rsidP="00520493">
      <w:pPr>
        <w:pStyle w:val="Nadpis2"/>
        <w:rPr>
          <w:sz w:val="24"/>
          <w:szCs w:val="24"/>
        </w:rPr>
      </w:pPr>
      <w:r w:rsidRPr="00D5385B">
        <w:rPr>
          <w:sz w:val="24"/>
          <w:szCs w:val="24"/>
        </w:rPr>
        <w:lastRenderedPageBreak/>
        <w:t>Mezikrajský přestupní uzel Nová Ves, u dálnice</w:t>
      </w:r>
    </w:p>
    <w:p w14:paraId="6D603A18" w14:textId="4C1C44A7" w:rsidR="00520493" w:rsidRPr="00D5385B" w:rsidRDefault="00520493" w:rsidP="00520493">
      <w:pPr>
        <w:spacing w:after="120"/>
      </w:pPr>
      <w:r w:rsidRPr="00D5385B">
        <w:t>Nutnost zlepšení dopravní situace v této oblasti podtrhuje fakt, že v blízkosti exitu Nová Ves se nachází významný autobusový přestupní uzel Nová Ves, u dálnice, kde se v jednom okamžiku potkává až 6 autobusů, které na sebe vzájemně vyčkávají. Toto řešení aplikované již od prosince 2024 pomáhá výrazně zkracovat cesty veřejnou dopravou na pomezí Středočeského a Ústeckého kraje. Autobusové linky 413, 617 a 646 nabízejí díky garantovaným přestupům u Nové Vsi časté a pravidelné spojení mezi největšími městy severně od Prahy (Mělník, Kralupy nad Vltavou, Velvary, Slaný, Kladno, Roudnice nad Labem či Litoměřice) včetně rychlého spojení linkou 413 po dálnici D8 k pražské stanici metra Letňany. Bohužel kvůli častým zdržením u Nové Vsi bylo v minulosti nutné opakovaně prodlužovat jízdní dobu jednotlivých linek. Realizací navrhovaných úprav by tak mohlo být spojení mezi jednotlivými městy v oblasti nejen spolehlivější, ale také rychlejší.</w:t>
      </w:r>
    </w:p>
    <w:p w14:paraId="02A9A75C" w14:textId="388D89E9" w:rsidR="004375B5" w:rsidRPr="00D5385B" w:rsidRDefault="000A0667" w:rsidP="004375B5">
      <w:pPr>
        <w:pStyle w:val="Nadpis1"/>
      </w:pPr>
      <w:bookmarkStart w:id="11" w:name="_Toc221880368"/>
      <w:r>
        <w:rPr>
          <w:noProof/>
        </w:rPr>
        <w:drawing>
          <wp:anchor distT="0" distB="0" distL="114300" distR="114300" simplePos="0" relativeHeight="251663360" behindDoc="0" locked="0" layoutInCell="1" allowOverlap="1" wp14:anchorId="1FD4F06E" wp14:editId="28F08FC7">
            <wp:simplePos x="0" y="0"/>
            <wp:positionH relativeFrom="margin">
              <wp:align>left</wp:align>
            </wp:positionH>
            <wp:positionV relativeFrom="paragraph">
              <wp:posOffset>542925</wp:posOffset>
            </wp:positionV>
            <wp:extent cx="2973705" cy="3848100"/>
            <wp:effectExtent l="0" t="0" r="0" b="0"/>
            <wp:wrapSquare wrapText="bothSides"/>
            <wp:docPr id="1578104228" name="Obrázek 7" descr="Obsah obrázku text, map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04228" name="Obrázek 7" descr="Obsah obrázku text, mapa&#10;&#10;Obsah generovaný pomocí AI může být nesprávn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370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75B5" w:rsidRPr="00D5385B">
        <w:t>Nové informace v zastávkových přístřešcích</w:t>
      </w:r>
      <w:bookmarkEnd w:id="11"/>
    </w:p>
    <w:p w14:paraId="2064D4F5" w14:textId="6C98AF64" w:rsidR="00D5385B" w:rsidRDefault="004375B5" w:rsidP="004375B5">
      <w:pPr>
        <w:spacing w:after="120"/>
      </w:pPr>
      <w:r w:rsidRPr="00D5385B">
        <w:t>Od nového roku najdete na 50 zastávkách MHD nové vitríny pro tištěné dopravní informace. Co se v nich dozvíte?</w:t>
      </w:r>
    </w:p>
    <w:p w14:paraId="2075E86D" w14:textId="0AA085E2" w:rsidR="004375B5" w:rsidRPr="00D5385B" w:rsidRDefault="0050358C" w:rsidP="004375B5">
      <w:pPr>
        <w:numPr>
          <w:ilvl w:val="0"/>
          <w:numId w:val="8"/>
        </w:numPr>
        <w:spacing w:after="120"/>
      </w:pPr>
      <w:r>
        <w:t>O</w:t>
      </w:r>
      <w:r w:rsidR="004375B5" w:rsidRPr="00D5385B">
        <w:t>blastní schéma sítě veřejné dopravy (zároveň připravujeme ve spolupráci s IPR Praha zcela novou geografickou mapu sítě i se zobrazením jednotlivých ulic)</w:t>
      </w:r>
    </w:p>
    <w:p w14:paraId="666260CE" w14:textId="7D458209" w:rsidR="004375B5" w:rsidRPr="00D5385B" w:rsidRDefault="004375B5" w:rsidP="004375B5">
      <w:pPr>
        <w:numPr>
          <w:ilvl w:val="0"/>
          <w:numId w:val="8"/>
        </w:numPr>
        <w:spacing w:after="120"/>
      </w:pPr>
      <w:r w:rsidRPr="00D5385B">
        <w:t>Schéma přestupního uzlu včetně zobrazení indexu linek a jednotlivých zastávek včetně vyznačení aktuální polohy</w:t>
      </w:r>
    </w:p>
    <w:p w14:paraId="6728BC6A" w14:textId="77777777" w:rsidR="004375B5" w:rsidRPr="00D5385B" w:rsidRDefault="004375B5" w:rsidP="004375B5">
      <w:pPr>
        <w:numPr>
          <w:ilvl w:val="0"/>
          <w:numId w:val="8"/>
        </w:numPr>
        <w:spacing w:after="120"/>
      </w:pPr>
      <w:r w:rsidRPr="00D5385B">
        <w:t>Mapa okolí (pokud není zastávka přestupním uzlem)</w:t>
      </w:r>
    </w:p>
    <w:p w14:paraId="20D118D5" w14:textId="32BC9A5F" w:rsidR="004375B5" w:rsidRPr="00D5385B" w:rsidRDefault="004375B5" w:rsidP="004375B5">
      <w:pPr>
        <w:numPr>
          <w:ilvl w:val="0"/>
          <w:numId w:val="8"/>
        </w:numPr>
        <w:spacing w:after="120"/>
      </w:pPr>
      <w:r w:rsidRPr="00D5385B">
        <w:t>Základní informace o tarifu PID</w:t>
      </w:r>
    </w:p>
    <w:p w14:paraId="10B2738E" w14:textId="1FAC09CB" w:rsidR="004375B5" w:rsidRPr="00D5385B" w:rsidRDefault="004375B5" w:rsidP="004375B5">
      <w:pPr>
        <w:numPr>
          <w:ilvl w:val="0"/>
          <w:numId w:val="8"/>
        </w:numPr>
        <w:spacing w:after="120"/>
      </w:pPr>
      <w:r w:rsidRPr="00D5385B">
        <w:t>Informace o aktuálních změnách a výlukách</w:t>
      </w:r>
    </w:p>
    <w:p w14:paraId="2907CFB3" w14:textId="59439036" w:rsidR="004375B5" w:rsidRPr="00D5385B" w:rsidRDefault="004375B5" w:rsidP="004375B5">
      <w:pPr>
        <w:numPr>
          <w:ilvl w:val="0"/>
          <w:numId w:val="8"/>
        </w:numPr>
        <w:spacing w:after="120"/>
      </w:pPr>
      <w:r w:rsidRPr="00D5385B">
        <w:t>Schéma denní sítě kolejové dopravy nebo nočních linek</w:t>
      </w:r>
    </w:p>
    <w:p w14:paraId="7BA1EEC9" w14:textId="750CDA55" w:rsidR="004375B5" w:rsidRPr="00D5385B" w:rsidRDefault="004375B5" w:rsidP="004375B5">
      <w:pPr>
        <w:spacing w:after="120"/>
      </w:pPr>
      <w:r w:rsidRPr="00D5385B">
        <w:t>První vitríny jsme umístili na vybrané vytížené zastávky včetně složitějších přestupních uzlů, abyste se zde lépe vyznali. Vitríny byly vyvinuty designéry ze studia Olgoj Chorchoj a instalovány jsou Technologií hl. m. Prahy, která se zároveň stará o zastávkové přístřešky. Obsah vitrín jsme ladili i s Dopravním podnikem hl. m. Prahy a také s</w:t>
      </w:r>
      <w:r w:rsidR="00D5385B">
        <w:t> </w:t>
      </w:r>
      <w:r w:rsidRPr="00D5385B">
        <w:t>cestujícími v rámci pilotního testování na Palmovce během loňského roku.</w:t>
      </w:r>
    </w:p>
    <w:p w14:paraId="0E5297EC" w14:textId="348697B6" w:rsidR="004375B5" w:rsidRPr="00D5385B" w:rsidRDefault="004375B5" w:rsidP="004375B5">
      <w:pPr>
        <w:spacing w:after="120"/>
      </w:pPr>
      <w:r w:rsidRPr="00D5385B">
        <w:t>Během letošního roku chceme těmito vitrínami osadit další desítky zastávkových přístřešků v Praze. Konkrétní podobu informací budeme ještě ladit během jara, aby tyto vitríny v dané lokalitě co nejvíce pomáhaly.</w:t>
      </w:r>
    </w:p>
    <w:p w14:paraId="6D250D6E" w14:textId="4BC50664" w:rsidR="000009FA" w:rsidRPr="00D5385B" w:rsidRDefault="000009FA" w:rsidP="0019471A">
      <w:pPr>
        <w:pStyle w:val="Nadpis1"/>
      </w:pPr>
      <w:bookmarkStart w:id="12" w:name="_Toc221880369"/>
      <w:bookmarkEnd w:id="10"/>
      <w:r w:rsidRPr="00D5385B">
        <w:t xml:space="preserve">Nové autobusy </w:t>
      </w:r>
      <w:r w:rsidR="002D7690" w:rsidRPr="00D5385B">
        <w:t>PID za rok 2025</w:t>
      </w:r>
      <w:bookmarkEnd w:id="12"/>
    </w:p>
    <w:p w14:paraId="603E3C09" w14:textId="433AB5D7" w:rsidR="00535F05" w:rsidRPr="00D5385B" w:rsidRDefault="000A0667" w:rsidP="00535F05">
      <w:r>
        <w:rPr>
          <w:noProof/>
        </w:rPr>
        <w:drawing>
          <wp:anchor distT="0" distB="0" distL="114300" distR="114300" simplePos="0" relativeHeight="251664384" behindDoc="0" locked="0" layoutInCell="1" allowOverlap="1" wp14:anchorId="78768A4F" wp14:editId="7D0CC24E">
            <wp:simplePos x="0" y="0"/>
            <wp:positionH relativeFrom="margin">
              <wp:align>left</wp:align>
            </wp:positionH>
            <wp:positionV relativeFrom="paragraph">
              <wp:posOffset>17780</wp:posOffset>
            </wp:positionV>
            <wp:extent cx="3876675" cy="2584450"/>
            <wp:effectExtent l="0" t="0" r="0" b="6350"/>
            <wp:wrapSquare wrapText="bothSides"/>
            <wp:docPr id="2044697431" name="Obrázek 8" descr="Obsah obrázku vozidlo, Pozemní vozidlo, venku, budov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97431" name="Obrázek 8" descr="Obsah obrázku vozidlo, Pozemní vozidlo, venku, budova&#10;&#10;Obsah generovaný pomocí AI může být nesprávn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1122" cy="25945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5F05" w:rsidRPr="00D5385B">
        <w:t xml:space="preserve">Vloni do provozu na linkách PID vyrazilo přesně 112 zbrusu nových autobusů na naftu i elektřinu. Možná si říkáte, že je to málo. Nezapomeňme ale, že </w:t>
      </w:r>
      <w:r w:rsidR="005A7417">
        <w:t>předloni</w:t>
      </w:r>
      <w:r w:rsidR="00535F05" w:rsidRPr="00D5385B">
        <w:t xml:space="preserve"> vlivem startu nových smluv ve středních Čechách dopravci poslali do provozu rekordních 650 autobusů, a tak letos obnova přirozeně zpomalila.</w:t>
      </w:r>
    </w:p>
    <w:p w14:paraId="4E921E0E" w14:textId="404DCA5D" w:rsidR="00535F05" w:rsidRPr="00D5385B" w:rsidRDefault="00535F05" w:rsidP="00535F05">
      <w:r w:rsidRPr="00D5385B">
        <w:t xml:space="preserve">Na začátku roku vyjížděly zejména autobusy, které dopravci pořídili v souvislosti se zajištěním provozu podle nových smluv od předloňského prosince. V průběhu roku se nové autobusy objevily ještě například na nově vysoutěžené MHD v Kutné Hoře nebo v okolí Mníšku pod Brdy, kde jsme mírně posílili provoz ve vybraných relacích. Pozadu nezůstala ani metropole. V druhé </w:t>
      </w:r>
      <w:r w:rsidRPr="00D5385B">
        <w:lastRenderedPageBreak/>
        <w:t>polovině roku pod vlajkou DP</w:t>
      </w:r>
      <w:r w:rsidR="0050358C">
        <w:t xml:space="preserve"> </w:t>
      </w:r>
      <w:r w:rsidRPr="00D5385B">
        <w:t>P</w:t>
      </w:r>
      <w:r w:rsidR="0050358C">
        <w:t>raha</w:t>
      </w:r>
      <w:r w:rsidRPr="00D5385B">
        <w:t xml:space="preserve"> vyjela první dvacítka z celkem padesáti článkových Urbanwayů a také nové elektrobusy SOR.</w:t>
      </w:r>
    </w:p>
    <w:p w14:paraId="5697D16E" w14:textId="7CB0AF83" w:rsidR="00535F05" w:rsidRPr="00D5385B" w:rsidRDefault="00535F05" w:rsidP="00535F05">
      <w:r w:rsidRPr="00D5385B">
        <w:t>A co nás čeká v letošním roce? Několik nových autobusů již během ledna vyjelo pod vlajkou ČSAD Střední Čechy. Do provozu v</w:t>
      </w:r>
      <w:r w:rsidR="0050358C">
        <w:t> </w:t>
      </w:r>
      <w:r w:rsidRPr="00D5385B">
        <w:t>DP</w:t>
      </w:r>
      <w:r w:rsidR="0050358C">
        <w:t xml:space="preserve"> </w:t>
      </w:r>
      <w:r w:rsidRPr="00D5385B">
        <w:t>P</w:t>
      </w:r>
      <w:r w:rsidR="0050358C">
        <w:t>raha</w:t>
      </w:r>
      <w:r w:rsidRPr="00D5385B">
        <w:t xml:space="preserve"> se chystá zbývajících 30 hybridních kloubáků Iveco Urbanway, objednáno je také zbývajících 40 harmonik Streetway. V Mníšku pod Brdy a okolí nás čeká vodíková premiéra. Nová vozidla chystají ve velkém do provozu také v ČSAD Benešov a ČSAD Slaný, jednotlivé kousky pak vyhlížíme třeba u Kokořínského SOKu, ČSAD Střední Čechy nebo ABOUT ME.</w:t>
      </w:r>
    </w:p>
    <w:p w14:paraId="194A5AB4" w14:textId="6CDF8F8E" w:rsidR="00535F05" w:rsidRPr="00D5385B" w:rsidRDefault="00535F05" w:rsidP="00535F05">
      <w:r w:rsidRPr="00D5385B">
        <w:t>A jako tečku za přehledem tu máme také trolejbusy. Těch letos očekáváme 34. Tři desítky parciálních vozidel Bozankaya SNG 12T doplní ještě čtveřice SORů TNS 12.</w:t>
      </w:r>
    </w:p>
    <w:p w14:paraId="58790C41" w14:textId="18345A43" w:rsidR="009A178D" w:rsidRPr="00D5385B" w:rsidRDefault="009A178D" w:rsidP="00DB0576">
      <w:pPr>
        <w:pStyle w:val="Nadpis1"/>
      </w:pPr>
      <w:bookmarkStart w:id="13" w:name="_Toc221880370"/>
      <w:r w:rsidRPr="00D5385B">
        <w:t>PID Lítačka 2.0: klíčov</w:t>
      </w:r>
      <w:r w:rsidR="00692F79" w:rsidRPr="00D5385B">
        <w:t>á</w:t>
      </w:r>
      <w:r w:rsidRPr="00D5385B">
        <w:t xml:space="preserve"> dopravní aplikac</w:t>
      </w:r>
      <w:r w:rsidR="00692F79" w:rsidRPr="00D5385B">
        <w:t>e</w:t>
      </w:r>
      <w:r w:rsidRPr="00D5385B">
        <w:t xml:space="preserve"> </w:t>
      </w:r>
      <w:r w:rsidR="000A1058">
        <w:br/>
      </w:r>
      <w:r w:rsidRPr="00D5385B">
        <w:t>na další dekádu</w:t>
      </w:r>
      <w:bookmarkEnd w:id="13"/>
    </w:p>
    <w:p w14:paraId="734A2B07" w14:textId="72C7CB06" w:rsidR="009B7ADC" w:rsidRPr="00D5385B" w:rsidRDefault="00DA78BF" w:rsidP="009B7ADC">
      <w:r>
        <w:rPr>
          <w:noProof/>
        </w:rPr>
        <w:drawing>
          <wp:anchor distT="0" distB="0" distL="114300" distR="114300" simplePos="0" relativeHeight="251665408" behindDoc="0" locked="0" layoutInCell="1" allowOverlap="1" wp14:anchorId="6CCF0FBF" wp14:editId="3F51680E">
            <wp:simplePos x="0" y="0"/>
            <wp:positionH relativeFrom="margin">
              <wp:align>left</wp:align>
            </wp:positionH>
            <wp:positionV relativeFrom="paragraph">
              <wp:posOffset>-2540</wp:posOffset>
            </wp:positionV>
            <wp:extent cx="4000500" cy="3352165"/>
            <wp:effectExtent l="0" t="0" r="0" b="635"/>
            <wp:wrapSquare wrapText="bothSides"/>
            <wp:docPr id="157169855" name="Obrázek 9" descr="Obsah obrázku text, snímek obrazovky, Mobilní telefon, Písm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9855" name="Obrázek 9" descr="Obsah obrázku text, snímek obrazovky, Mobilní telefon, Písmo&#10;&#10;Obsah generovaný pomocí AI může být nesprávný."/>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4562" cy="33557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ADC" w:rsidRPr="00D5385B">
        <w:t>Aplikace PID Lítačka vstupuje do další etapy svého vývoje. Po téměř osmi letech provozu vzniká její nová generace PID Lítačka 2.0. Přepis aplikace zaštiťuje Operátor ICT, městská společnost hlavního města Prahy, která dlouhodobě zajišťuje rozvoj klíčových digitálních služeb pro dopravu v Praze a Středočeském kraji.</w:t>
      </w:r>
    </w:p>
    <w:p w14:paraId="291C000B" w14:textId="0776288F" w:rsidR="00D5385B" w:rsidRDefault="00D5385B" w:rsidP="009B7ADC">
      <w:r>
        <w:rPr>
          <w:i/>
          <w:iCs/>
        </w:rPr>
        <w:t>„</w:t>
      </w:r>
      <w:r w:rsidR="009B7ADC" w:rsidRPr="00D5385B">
        <w:rPr>
          <w:i/>
          <w:iCs/>
        </w:rPr>
        <w:t>Moderní aplikace pro městskou mobilitu musí být především atraktivní, držet prst na tepu doby a vyhovět všem náročným požadavkům svých uživatelů. U cestujících si roky drží vysoké uživatelské hodnocení a stále častěji je aplikací první volby pro vyhledání spojení i platby za parkování. Současná podoba aplikace ale naráží na své limity. Abychom do aplikace mohli přidávat nové funkce, rozhodli jsem se výrazně investovat do jejího rozvoje. Podobný postup můžeme pozorovat třeba v případě neustálého rozvoje bankovních aplikací. Tato investice se rozhodně vyplatí a v dlouhodobém horizontu přinese městu úsporu. V budoucnu díky ní bude možné objednávat třeba poptávkovou dopravu, hradit poplatky za nabíjení elektromobilů, prediktivně vypočítávat zpoždění spojů MHD, vyhledávat bezbariérová spojení a kombinovat u toho různé typy veřejné dopravy včetně návazností na bezbariérové výtahy. Aplikace bude také doporučovat nejvhodnější vagon v metru pro rychlejší výstup, jednodušeji se v ní budou nakupovat a aktivovat jízdenky a mnoho dalšího,</w:t>
      </w:r>
      <w:r>
        <w:rPr>
          <w:i/>
          <w:iCs/>
        </w:rPr>
        <w:t>“</w:t>
      </w:r>
      <w:r w:rsidR="009B7ADC" w:rsidRPr="00D5385B">
        <w:t xml:space="preserve"> říká Jaromír Beránek, I. náměstek pražského primátora pro oblast dopravy.</w:t>
      </w:r>
    </w:p>
    <w:p w14:paraId="08A60DA9" w14:textId="11D0173B" w:rsidR="00D5385B" w:rsidRDefault="00D5385B" w:rsidP="009B7ADC">
      <w:r>
        <w:rPr>
          <w:i/>
          <w:iCs/>
        </w:rPr>
        <w:t>„</w:t>
      </w:r>
      <w:r w:rsidR="009B7ADC" w:rsidRPr="00D5385B">
        <w:rPr>
          <w:i/>
          <w:iCs/>
        </w:rPr>
        <w:t>Doprava nestojí na místě, neustále se v ní posunujeme dopředu, ale čelíme také celé řadě zásadních výzev. Některé z nich na základě dostupných dat umíme předvídat s naprostou přesností. A některé se dají předvídat jen těžko, na ty musíme být připraveni. Od Operátora ICT se proto očekává, že bude vytvářet digitální nástroje, které obstojí nejen dnes, ale</w:t>
      </w:r>
      <w:r w:rsidR="00327830" w:rsidRPr="00D5385B">
        <w:rPr>
          <w:i/>
          <w:iCs/>
        </w:rPr>
        <w:t xml:space="preserve"> </w:t>
      </w:r>
      <w:r w:rsidR="009B7ADC" w:rsidRPr="00D5385B">
        <w:rPr>
          <w:i/>
          <w:iCs/>
        </w:rPr>
        <w:t>i v budoucnu – a dokážou pružně reagovat na nové, zatím nejasné požadavky,</w:t>
      </w:r>
      <w:r>
        <w:rPr>
          <w:i/>
          <w:iCs/>
        </w:rPr>
        <w:t>“</w:t>
      </w:r>
      <w:r w:rsidR="009B7ADC" w:rsidRPr="00D5385B">
        <w:t xml:space="preserve"> dodává náměstek Jaromír Beránek.</w:t>
      </w:r>
    </w:p>
    <w:p w14:paraId="31E15F6D" w14:textId="77777777" w:rsidR="00D5385B" w:rsidRDefault="009B7ADC" w:rsidP="009B7ADC">
      <w:r w:rsidRPr="00D5385B">
        <w:t>PID Lítačka byla původně vytvořena především jako aplikace pro nákup jízdenek a jednoduché vyhledávání spojení. Postupem času se ale její role zásadně rozrostla. Dnes slouží jako komplexní digitální nástroj pro cestování v rámci celého systému Pražské integrované dopravy. Umožňuje vyhledávání spojení od dveří ke dveřím v kontextu jiných dopravní aplikací v České republice na nejvyšší úrovni, nákup dlouhodobých kupónů, platbu za parkování, orientaci v mapách spojů nebo kombinaci různých druhů dopravy dle preferencí cestujícího.</w:t>
      </w:r>
    </w:p>
    <w:p w14:paraId="367AD35D" w14:textId="38EC901F" w:rsidR="00D5385B" w:rsidRDefault="00D5385B" w:rsidP="009B7ADC">
      <w:r>
        <w:t>„</w:t>
      </w:r>
      <w:r w:rsidR="009B7ADC" w:rsidRPr="00D5385B">
        <w:rPr>
          <w:i/>
          <w:iCs/>
        </w:rPr>
        <w:t>Pro Středočeský kraj je důležité, aby nové formy dopravy byly pro cestující co nejjednodušší. Zapojení poptávkové dopravy (PID Haló) přímo do PID Lítačky je nezbytným krokem pro to, abychom byli schopni tuto službu ve Středočeském kraji nabízet rozvíjet. Nová PID Lítačka musí být také schopna aplikovat tolik potřebné budoucí zjednodušení tarifů, stejně jako moderní způsoby odbavování cestujících,</w:t>
      </w:r>
      <w:r>
        <w:t>“</w:t>
      </w:r>
      <w:r w:rsidR="009B7ADC" w:rsidRPr="00D5385B">
        <w:t xml:space="preserve"> doplňuje Petr Borecký, radní pro oblast veřejné dopravy a mobility Středočeského kraje.</w:t>
      </w:r>
    </w:p>
    <w:p w14:paraId="4BC1E044" w14:textId="77777777" w:rsidR="00D5385B" w:rsidRDefault="009B7ADC" w:rsidP="009B7ADC">
      <w:r w:rsidRPr="00D5385B">
        <w:t>Vývoj PID Lítačky 2.0 sleduje dva hlavní cíle. Prvním je vytvoření technologicky robustní</w:t>
      </w:r>
      <w:r w:rsidR="00327830" w:rsidRPr="00D5385B">
        <w:t xml:space="preserve"> </w:t>
      </w:r>
      <w:r w:rsidRPr="00D5385B">
        <w:t xml:space="preserve">a flexibilní platformy, kterou bude možné v budoucnu rozvíjet a upravovat bez ohrožení její stability a plynulého fungování. Díky tomu bude </w:t>
      </w:r>
      <w:r w:rsidRPr="00D5385B">
        <w:lastRenderedPageBreak/>
        <w:t>aplikace schopná efektivně reagovat na technologický vývoj, inovace i měnící se potřeby uživatelů a města. Druhým cílem je zpříjemnit každodenní používání aplikace.</w:t>
      </w:r>
    </w:p>
    <w:p w14:paraId="1D33158C" w14:textId="08C2FF73" w:rsidR="00D5385B" w:rsidRDefault="00D5385B" w:rsidP="009B7ADC">
      <w:r>
        <w:t>„</w:t>
      </w:r>
      <w:r w:rsidR="009B7ADC" w:rsidRPr="00D5385B">
        <w:rPr>
          <w:i/>
          <w:iCs/>
        </w:rPr>
        <w:t>PID Lítačka 2.0 nezmění způsob, jakým lidé aplikaci používají. Zachová klíčové funkce, které zároveň rozšíří a</w:t>
      </w:r>
      <w:r>
        <w:rPr>
          <w:i/>
          <w:iCs/>
        </w:rPr>
        <w:t> </w:t>
      </w:r>
      <w:r w:rsidR="009B7ADC" w:rsidRPr="00D5385B">
        <w:rPr>
          <w:i/>
          <w:iCs/>
        </w:rPr>
        <w:t>zmodernizuje. Tím se zlepší uživatelský komfort i celková kvalita služby,</w:t>
      </w:r>
      <w:r>
        <w:t>“</w:t>
      </w:r>
      <w:r w:rsidR="009B7ADC" w:rsidRPr="00D5385B">
        <w:t xml:space="preserve"> říká Daniel Mazur, radní pro oblast ICT a Smart City, vědu, výzkum a inovace.</w:t>
      </w:r>
    </w:p>
    <w:p w14:paraId="597AB048" w14:textId="67C57554" w:rsidR="009B7ADC" w:rsidRPr="00D5385B" w:rsidRDefault="009B7ADC" w:rsidP="009B7ADC">
      <w:r w:rsidRPr="00D5385B">
        <w:t>Nová verze vzniká postupně a jednotlivé části jsou průběžně testovány s uživateli, aby odpovídaly reálným potřebám cestujících v Praze i Středočeském kraji.</w:t>
      </w:r>
    </w:p>
    <w:p w14:paraId="47C30583" w14:textId="3AD9F287" w:rsidR="00D5385B" w:rsidRDefault="00D5385B" w:rsidP="009B7ADC">
      <w:r>
        <w:t>„</w:t>
      </w:r>
      <w:r w:rsidR="009B7ADC" w:rsidRPr="00D5385B">
        <w:rPr>
          <w:i/>
          <w:iCs/>
        </w:rPr>
        <w:t>PID Lítačka za dobu své existence výrazně vyrostla. A to zejména díky neustálému přidávání funkcí a vylepšováním designu aplikace. Aktuálně ji používá kolem 200 tis</w:t>
      </w:r>
      <w:r w:rsidR="0050358C">
        <w:rPr>
          <w:i/>
          <w:iCs/>
        </w:rPr>
        <w:t>íc</w:t>
      </w:r>
      <w:r w:rsidR="009B7ADC" w:rsidRPr="00D5385B">
        <w:rPr>
          <w:i/>
          <w:iCs/>
        </w:rPr>
        <w:t xml:space="preserve"> unikátních uživatelů denně a celkem má kolem 2 mil</w:t>
      </w:r>
      <w:r w:rsidR="0050358C">
        <w:rPr>
          <w:i/>
          <w:iCs/>
        </w:rPr>
        <w:t>iony</w:t>
      </w:r>
      <w:r w:rsidR="009B7ADC" w:rsidRPr="00D5385B">
        <w:rPr>
          <w:i/>
          <w:iCs/>
        </w:rPr>
        <w:t xml:space="preserve"> uživatelů. Meziroční nárůsty uživatelů se pohybují kolem 20–30 procent. Dnes je tak klíčovou součástí každodenního cestování statisíců lidí. Stejně jako u jakékoli jiné aplikace ale platí, že technologie mají svou životnost a zejména ty, které se neustále rozvíjí. Přepis je nutný krok, aby aplikace byla stabilní, bezpečná</w:t>
      </w:r>
      <w:r w:rsidR="00AE0A46" w:rsidRPr="00D5385B">
        <w:rPr>
          <w:i/>
          <w:iCs/>
        </w:rPr>
        <w:t xml:space="preserve"> </w:t>
      </w:r>
      <w:r w:rsidR="009B7ADC" w:rsidRPr="00D5385B">
        <w:rPr>
          <w:i/>
          <w:iCs/>
        </w:rPr>
        <w:t>a připravená na další rozvoj,</w:t>
      </w:r>
      <w:r>
        <w:t>“</w:t>
      </w:r>
      <w:r w:rsidR="009B7ADC" w:rsidRPr="00D5385B">
        <w:t xml:space="preserve"> říká Benedikt Kotmel, člen představenstva Operátora ICT.</w:t>
      </w:r>
    </w:p>
    <w:p w14:paraId="5965EE54" w14:textId="4BCE6344" w:rsidR="009B7ADC" w:rsidRPr="00D5385B" w:rsidRDefault="009B7ADC" w:rsidP="009B7ADC">
      <w:r w:rsidRPr="00D5385B">
        <w:t>Vedle modernějšího a přehlednějšího ovládání přinese nová verze také některé dlouhodobě poptávané funkce, mezi které patří například:</w:t>
      </w:r>
    </w:p>
    <w:p w14:paraId="3674E083" w14:textId="77777777" w:rsidR="009B7ADC" w:rsidRPr="00D5385B" w:rsidRDefault="009B7ADC" w:rsidP="009B7ADC">
      <w:pPr>
        <w:numPr>
          <w:ilvl w:val="0"/>
          <w:numId w:val="9"/>
        </w:numPr>
      </w:pPr>
      <w:r w:rsidRPr="00D5385B">
        <w:rPr>
          <w:b/>
          <w:bCs/>
        </w:rPr>
        <w:t>tmavý režim</w:t>
      </w:r>
      <w:r w:rsidRPr="00D5385B">
        <w:t>, po kterém uživatelé dlouhodobě volají,</w:t>
      </w:r>
    </w:p>
    <w:p w14:paraId="3CD5CCD2" w14:textId="77777777" w:rsidR="009B7ADC" w:rsidRPr="00D5385B" w:rsidRDefault="009B7ADC" w:rsidP="009B7ADC">
      <w:pPr>
        <w:numPr>
          <w:ilvl w:val="0"/>
          <w:numId w:val="9"/>
        </w:numPr>
      </w:pPr>
      <w:r w:rsidRPr="00D5385B">
        <w:rPr>
          <w:b/>
          <w:bCs/>
        </w:rPr>
        <w:t>doporučování ideálního vagonu v metru</w:t>
      </w:r>
      <w:r w:rsidRPr="00D5385B">
        <w:t>,</w:t>
      </w:r>
    </w:p>
    <w:p w14:paraId="711F55D9" w14:textId="77777777" w:rsidR="009B7ADC" w:rsidRPr="00D5385B" w:rsidRDefault="009B7ADC" w:rsidP="009B7ADC">
      <w:pPr>
        <w:numPr>
          <w:ilvl w:val="0"/>
          <w:numId w:val="9"/>
        </w:numPr>
      </w:pPr>
      <w:r w:rsidRPr="00D5385B">
        <w:t xml:space="preserve">možnost </w:t>
      </w:r>
      <w:r w:rsidRPr="00D5385B">
        <w:rPr>
          <w:b/>
          <w:bCs/>
        </w:rPr>
        <w:t>nákupu a aktivace více jízdenek najednou</w:t>
      </w:r>
      <w:r w:rsidRPr="00D5385B">
        <w:t>,</w:t>
      </w:r>
    </w:p>
    <w:p w14:paraId="5A2D638F" w14:textId="77777777" w:rsidR="009B7ADC" w:rsidRPr="00D5385B" w:rsidRDefault="009B7ADC" w:rsidP="009B7ADC">
      <w:pPr>
        <w:numPr>
          <w:ilvl w:val="0"/>
          <w:numId w:val="9"/>
        </w:numPr>
      </w:pPr>
      <w:r w:rsidRPr="00D5385B">
        <w:t>jednodušší práce s parkováním včetně možnosti jeho předčasného ukončení.</w:t>
      </w:r>
    </w:p>
    <w:p w14:paraId="3E77684A" w14:textId="77777777" w:rsidR="009B7ADC" w:rsidRPr="00D5385B" w:rsidRDefault="009B7ADC" w:rsidP="009B7ADC">
      <w:r w:rsidRPr="00D5385B">
        <w:t>Zásadní důraz je kladen také na vyhledávání spojení, které zůstává nejpoužívanější funkcí aplikace. Jen v roce 2025 bylo prostřednictvím PID Lítačky vyhledáno přes 109 milionů spojení. Nová verze aplikace nabídne větší přehlednost a lepší kombinaci různých způsobů dopravy, aniž by se pro uživatele změnil základní princip vyhledávání spojení.</w:t>
      </w:r>
    </w:p>
    <w:p w14:paraId="585D4E37" w14:textId="77777777" w:rsidR="00D5385B" w:rsidRDefault="009B7ADC" w:rsidP="009B7ADC">
      <w:r w:rsidRPr="00D5385B">
        <w:t>PID Lítačka 2.0 je připravována s ohledem na další rozvoj veřejné dopravy v regionu. Od roku 2027 se stane také nástrojem pro využívání poptávkové dopravy ve Středočeském kraji, která bude přímo součástí aplikace.</w:t>
      </w:r>
    </w:p>
    <w:p w14:paraId="4CEF1846" w14:textId="7AF4CA80" w:rsidR="009B7ADC" w:rsidRPr="00D5385B" w:rsidRDefault="009B7ADC" w:rsidP="009B7ADC">
      <w:r w:rsidRPr="00D5385B">
        <w:t>Stávající verze PID Lítačky zůstane plně funkční až do okamžiku, kdy ji nová generace nahradí formou běžné aktualizace. Přechod tak bude pro uživatele plynulý a bez nutnosti jakéhokoli zásahu.</w:t>
      </w:r>
    </w:p>
    <w:p w14:paraId="059F37E1" w14:textId="139994A3" w:rsidR="00F24B7A" w:rsidRPr="00D5385B" w:rsidRDefault="00F24B7A" w:rsidP="00F24B7A">
      <w:pPr>
        <w:pStyle w:val="Nadpis1"/>
      </w:pPr>
      <w:bookmarkStart w:id="14" w:name="_Toc221880371"/>
      <w:r w:rsidRPr="00D5385B">
        <w:t>Vlakem jezdí po Praze čím dál víc lidí, zvyšuje se také podíl integrovaných jízdenek</w:t>
      </w:r>
      <w:bookmarkEnd w:id="14"/>
    </w:p>
    <w:p w14:paraId="482F66BD" w14:textId="3E520AD0" w:rsidR="00F24B7A" w:rsidRPr="00D5385B" w:rsidRDefault="00DB1718" w:rsidP="00F24B7A">
      <w:r>
        <w:rPr>
          <w:noProof/>
        </w:rPr>
        <w:drawing>
          <wp:anchor distT="0" distB="0" distL="114300" distR="114300" simplePos="0" relativeHeight="251670528" behindDoc="0" locked="0" layoutInCell="1" allowOverlap="1" wp14:anchorId="24865CF1" wp14:editId="1648D518">
            <wp:simplePos x="0" y="0"/>
            <wp:positionH relativeFrom="margin">
              <wp:align>left</wp:align>
            </wp:positionH>
            <wp:positionV relativeFrom="paragraph">
              <wp:posOffset>5715</wp:posOffset>
            </wp:positionV>
            <wp:extent cx="4037330" cy="2695575"/>
            <wp:effectExtent l="0" t="0" r="1270" b="0"/>
            <wp:wrapSquare wrapText="bothSides"/>
            <wp:docPr id="684727051" name="Obrázek 12" descr="Obsah obrázku vlak, přeprava, Železnice, veřejná doprav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27051" name="Obrázek 12" descr="Obsah obrázku vlak, přeprava, Železnice, veřejná doprava&#10;&#10;Obsah generovaný pomocí AI může být nesprávný."/>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3057" cy="269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B7A" w:rsidRPr="00D5385B">
        <w:t>V roce 2025 využilo vlaky PID na území Prahy průměrně 179 tisíc cestujících každý pracovní den. Meziročně jde o</w:t>
      </w:r>
      <w:r w:rsidR="00D5385B">
        <w:t> </w:t>
      </w:r>
      <w:r w:rsidR="00F24B7A" w:rsidRPr="00D5385B">
        <w:t>další nárůst cca o 2,5 % spojený s rostoucí nabídkou spojů i vyšším komfortem díky novým kapacitnějším a</w:t>
      </w:r>
      <w:r w:rsidR="00D5385B">
        <w:t> </w:t>
      </w:r>
      <w:r w:rsidR="00F24B7A" w:rsidRPr="00D5385B">
        <w:t>modernějším vozidlům. Nejvíce cestujících využívá vlaky ve směru do Kolína, Benešova u Prahy, Lysé nad Labem a Berouna. Rostl také podíl cestujících, kteří preferují při cestě příměstskými vlaky jízdenky PID před jízdenkami jednotlivých dopravců. Na území Středočeského kraje vlaky PID přepravily za jeden pracovní den 202 tisíc lidí, což je o jeden tisíc víc než v roce 2024. Oproti roku 2024 se počet cestujících, kteří při jízdě vlakem využívají jízdní doklady PID, zvýšil o 8,4 %.</w:t>
      </w:r>
    </w:p>
    <w:p w14:paraId="5D853CBF" w14:textId="79406E97" w:rsidR="00F24B7A" w:rsidRPr="00D5385B" w:rsidRDefault="00D5385B" w:rsidP="00F24B7A">
      <w:r>
        <w:rPr>
          <w:i/>
          <w:iCs/>
        </w:rPr>
        <w:t>„</w:t>
      </w:r>
      <w:r w:rsidR="00F24B7A" w:rsidRPr="00D5385B">
        <w:rPr>
          <w:i/>
          <w:iCs/>
        </w:rPr>
        <w:t>V loňském roce přibyly ve vlacích PID v Praze přes 4 tisíce cestujících každý všední den. Je to dané zvyšující se kvalitou vozového parku i zaváděním nových linek. V loňském roce byla zavedena zcela nová městská linka S61 a</w:t>
      </w:r>
      <w:r>
        <w:rPr>
          <w:i/>
          <w:iCs/>
        </w:rPr>
        <w:t> </w:t>
      </w:r>
      <w:r w:rsidR="00F24B7A" w:rsidRPr="00D5385B">
        <w:rPr>
          <w:i/>
          <w:iCs/>
        </w:rPr>
        <w:t>obnoveno bylo zajíždění vlaků od K</w:t>
      </w:r>
      <w:r w:rsidR="004D65A6">
        <w:rPr>
          <w:i/>
          <w:iCs/>
        </w:rPr>
        <w:t>r</w:t>
      </w:r>
      <w:r w:rsidR="00F24B7A" w:rsidRPr="00D5385B">
        <w:rPr>
          <w:i/>
          <w:iCs/>
        </w:rPr>
        <w:t>alup a Kladna až na Masarykovo nádraží. Nejen Pražanům slouží od loňského roku nová nádraží v Bubnech a u Výstaviště,</w:t>
      </w:r>
      <w:r>
        <w:rPr>
          <w:i/>
          <w:iCs/>
        </w:rPr>
        <w:t>“</w:t>
      </w:r>
      <w:r w:rsidR="00F24B7A" w:rsidRPr="00D5385B">
        <w:t> říká ředitel ROPID Petr Tomčík.</w:t>
      </w:r>
    </w:p>
    <w:p w14:paraId="5B784E4A" w14:textId="0B07848D" w:rsidR="00F24B7A" w:rsidRPr="00D5385B" w:rsidRDefault="00F24B7A" w:rsidP="00F24B7A">
      <w:pPr>
        <w:pStyle w:val="Nadpis2"/>
      </w:pPr>
      <w:r w:rsidRPr="00D5385B">
        <w:t>Nejvytíženější pražské železniční tratě v systému PID v roce 2025:</w:t>
      </w:r>
    </w:p>
    <w:p w14:paraId="31606418" w14:textId="302B8767" w:rsidR="00F24B7A" w:rsidRPr="00D5385B" w:rsidRDefault="00F24B7A" w:rsidP="00F24B7A">
      <w:pPr>
        <w:pStyle w:val="Odstavecseseznamem"/>
        <w:numPr>
          <w:ilvl w:val="0"/>
          <w:numId w:val="10"/>
        </w:numPr>
        <w:tabs>
          <w:tab w:val="clear" w:pos="567"/>
        </w:tabs>
        <w:spacing w:before="0" w:after="160" w:line="278" w:lineRule="auto"/>
        <w:ind w:left="567" w:hanging="283"/>
        <w:jc w:val="left"/>
      </w:pPr>
      <w:r w:rsidRPr="00D5385B">
        <w:t>Praha – Úvaly (a dále do Českého Brodu a Kolína): 44 tisíc cestujících za den</w:t>
      </w:r>
    </w:p>
    <w:p w14:paraId="59ECC62F" w14:textId="1BEB6EAF" w:rsidR="00F24B7A" w:rsidRPr="00D5385B" w:rsidRDefault="00F24B7A" w:rsidP="00F24B7A">
      <w:pPr>
        <w:pStyle w:val="Odstavecseseznamem"/>
        <w:numPr>
          <w:ilvl w:val="0"/>
          <w:numId w:val="10"/>
        </w:numPr>
        <w:tabs>
          <w:tab w:val="clear" w:pos="567"/>
        </w:tabs>
        <w:spacing w:before="0" w:after="160" w:line="278" w:lineRule="auto"/>
        <w:ind w:left="567" w:hanging="283"/>
        <w:jc w:val="left"/>
      </w:pPr>
      <w:r w:rsidRPr="00D5385B">
        <w:t>Praha – Říčany (a dále do Benešova u Prahy): 41 tisíc cestujících za den</w:t>
      </w:r>
    </w:p>
    <w:p w14:paraId="6B7BCE44" w14:textId="53D4BEB3" w:rsidR="00F24B7A" w:rsidRPr="00D5385B" w:rsidRDefault="00F24B7A" w:rsidP="00F24B7A">
      <w:pPr>
        <w:pStyle w:val="Odstavecseseznamem"/>
        <w:numPr>
          <w:ilvl w:val="0"/>
          <w:numId w:val="10"/>
        </w:numPr>
        <w:tabs>
          <w:tab w:val="clear" w:pos="567"/>
        </w:tabs>
        <w:spacing w:before="0" w:after="160" w:line="278" w:lineRule="auto"/>
        <w:ind w:left="567" w:hanging="283"/>
        <w:jc w:val="left"/>
      </w:pPr>
      <w:r w:rsidRPr="00D5385B">
        <w:lastRenderedPageBreak/>
        <w:t>Praha – Zeleneč (a dále do Lysé nad Labem</w:t>
      </w:r>
      <w:r w:rsidR="004D65A6">
        <w:t>,</w:t>
      </w:r>
      <w:r w:rsidRPr="00D5385B">
        <w:t xml:space="preserve"> Nymburka</w:t>
      </w:r>
      <w:r w:rsidR="004D65A6">
        <w:t>, resp. Milovic</w:t>
      </w:r>
      <w:r w:rsidRPr="00D5385B">
        <w:t>): 27 tisíc cestujících za den</w:t>
      </w:r>
    </w:p>
    <w:p w14:paraId="07A4F4B4" w14:textId="2E190DE8" w:rsidR="00F24B7A" w:rsidRPr="00D5385B" w:rsidRDefault="00F24B7A" w:rsidP="00F24B7A">
      <w:pPr>
        <w:pStyle w:val="Odstavecseseznamem"/>
        <w:numPr>
          <w:ilvl w:val="0"/>
          <w:numId w:val="10"/>
        </w:numPr>
        <w:tabs>
          <w:tab w:val="clear" w:pos="567"/>
        </w:tabs>
        <w:spacing w:before="0" w:after="160" w:line="278" w:lineRule="auto"/>
        <w:ind w:left="567" w:hanging="283"/>
        <w:jc w:val="left"/>
      </w:pPr>
      <w:r w:rsidRPr="00D5385B">
        <w:t>Praha – Černošice (a dále do Berouna): 25 tisíc cestujících za den</w:t>
      </w:r>
    </w:p>
    <w:p w14:paraId="5E4C4361" w14:textId="3C00E8AB" w:rsidR="00F24B7A" w:rsidRPr="00D5385B" w:rsidRDefault="00F24B7A" w:rsidP="00F24B7A">
      <w:r w:rsidRPr="00D5385B">
        <w:t>Největší nárůst počtu cestujících zaznamenaly následující tratě: Praha – Hostivice přes Veleslavín (38 %), Praha – Vrané nad Vltavou (8 %) a Praha – Úvaly (7 %). Nárůst na trati směr Kladno je dán obnovením provozu přes Bubny na Masarykovo nádraží. Nárůst na trase Praha – Úvaly může být daný navýšením počtu vlaků díky nové lince S61. Naopak mírný úbytek cestujících nastal na všech tratích vycházejících z nádraží Praha-Smíchov v důsledku rozsáhlé výlukové činnosti.</w:t>
      </w:r>
    </w:p>
    <w:p w14:paraId="0A5414BD" w14:textId="19155A1B" w:rsidR="00D5385B" w:rsidRDefault="00F24B7A" w:rsidP="00F24B7A">
      <w:r w:rsidRPr="00D5385B">
        <w:t xml:space="preserve">Za </w:t>
      </w:r>
      <w:r w:rsidR="004D65A6">
        <w:t>jeden</w:t>
      </w:r>
      <w:r w:rsidRPr="00D5385B">
        <w:t xml:space="preserve"> víkendový den přepravily v roce 2025 vlaky v Praze 101 318 cestujících, žebříček nejvytíženějších tratí o</w:t>
      </w:r>
      <w:r w:rsidR="00D5385B">
        <w:t> </w:t>
      </w:r>
      <w:r w:rsidRPr="00D5385B">
        <w:t>víkendu se shoduje se všedními dny, jen ve třetí a čtvrté příčce se vystřídaly tratě směrem na Zeleneč a Černošice.</w:t>
      </w:r>
    </w:p>
    <w:p w14:paraId="59937CDC" w14:textId="09942BD6" w:rsidR="00F24B7A" w:rsidRPr="00D5385B" w:rsidRDefault="00F24B7A" w:rsidP="00F24B7A">
      <w:pPr>
        <w:pStyle w:val="Nadpis2"/>
      </w:pPr>
      <w:r w:rsidRPr="00D5385B">
        <w:t>Ve vlacích roste zájem o cestování na jízdenky PID</w:t>
      </w:r>
    </w:p>
    <w:p w14:paraId="2BA1E702" w14:textId="23A4BEB5" w:rsidR="00D5385B" w:rsidRDefault="00CC210A" w:rsidP="00F24B7A">
      <w:r>
        <w:rPr>
          <w:noProof/>
        </w:rPr>
        <w:drawing>
          <wp:anchor distT="0" distB="0" distL="114300" distR="114300" simplePos="0" relativeHeight="251666432" behindDoc="0" locked="0" layoutInCell="1" allowOverlap="1" wp14:anchorId="63A44167" wp14:editId="47EEE072">
            <wp:simplePos x="0" y="0"/>
            <wp:positionH relativeFrom="margin">
              <wp:posOffset>21590</wp:posOffset>
            </wp:positionH>
            <wp:positionV relativeFrom="paragraph">
              <wp:posOffset>62230</wp:posOffset>
            </wp:positionV>
            <wp:extent cx="4134485" cy="5495925"/>
            <wp:effectExtent l="0" t="0" r="0" b="9525"/>
            <wp:wrapSquare wrapText="bothSides"/>
            <wp:docPr id="2066482488" name="Obrázek 10" descr="Obsah obrázku text, mapa, diagram, Písm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82488" name="Obrázek 10" descr="Obsah obrázku text, mapa, diagram, Písmo&#10;&#10;Obsah generovaný pomocí AI může být nesprávn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4485" cy="549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B7A" w:rsidRPr="00D5385B">
        <w:t>Stále větší množství cestujících využívá v pražských vlacích také integrované jízdenky PID. Z každoročně konaného průzkumu skladby jízdních dokladů vyplývá, že ve vlacích na území Prahy využívá jízdní doklady PID ve všední dny 72 % cestujících, z toho jízdenky pro jednotlivou jízdu necelých 9 %. O víkendech je to pak 49 %, z toho jízdenky pro jednotlivou jízdu činí 12 %. Oproti roku 2024 se jedná o nárůst cca o 4 %.</w:t>
      </w:r>
    </w:p>
    <w:p w14:paraId="02D43786" w14:textId="5970AAF0" w:rsidR="00F24B7A" w:rsidRPr="00D5385B" w:rsidRDefault="00D5385B" w:rsidP="00F24B7A">
      <w:r>
        <w:rPr>
          <w:i/>
          <w:iCs/>
        </w:rPr>
        <w:t>„</w:t>
      </w:r>
      <w:r w:rsidR="00F24B7A" w:rsidRPr="00D5385B">
        <w:rPr>
          <w:i/>
          <w:iCs/>
        </w:rPr>
        <w:t>V příměstských vlacích už dnes cestuje na jízdenky PID velká většina cestujících. Dosavadní nárůst podílu integrovaných jízdenek je daný zejména jejich nižší cenou oproti jízdenkám jednotlivých dopravců. I bez ohledu na cenu jsou ale výhodnější, protože na ně můžete dál libovolně přestoupit třeba na návazný autobus. V integrované jízdence máte zahrnuto také čím dál víc nových návazných služeb jako poptávková doprava PID Haló nebo parkování na středočeských záchytných parkovištích P+R,</w:t>
      </w:r>
      <w:r>
        <w:rPr>
          <w:i/>
          <w:iCs/>
        </w:rPr>
        <w:t>“</w:t>
      </w:r>
      <w:r w:rsidR="00F24B7A" w:rsidRPr="00D5385B">
        <w:t> doplnil ředitel IDSK Zdeněk Šponar.</w:t>
      </w:r>
    </w:p>
    <w:p w14:paraId="4C621587" w14:textId="77777777" w:rsidR="009D2938" w:rsidRPr="00D5385B" w:rsidRDefault="00F24B7A" w:rsidP="009D2938">
      <w:r w:rsidRPr="00D5385B">
        <w:t>Nejčastěji používanými jízdenkami pro jednotlivou jízdou ve všedních dnech jsou pětipásmové, následně sedmipásmové a pak třípásmové. O víkendech je nejčastěji využívanou jízdenkou sedmipásmová, následně šestipásmová a třetí neoblíbenější jízdenka je pětipásmová</w:t>
      </w:r>
    </w:p>
    <w:p w14:paraId="59F15E38" w14:textId="77777777" w:rsidR="00CC210A" w:rsidRDefault="00CC210A">
      <w:pPr>
        <w:spacing w:before="0" w:after="0"/>
        <w:jc w:val="left"/>
        <w:rPr>
          <w:rFonts w:eastAsia="Times New Roman"/>
          <w:sz w:val="48"/>
          <w:szCs w:val="32"/>
        </w:rPr>
      </w:pPr>
      <w:r>
        <w:br w:type="page"/>
      </w:r>
    </w:p>
    <w:p w14:paraId="4C167A63" w14:textId="32253F12" w:rsidR="008B7DA1" w:rsidRDefault="008B7DA1" w:rsidP="00F24B7A">
      <w:pPr>
        <w:pStyle w:val="Nadpis1"/>
      </w:pPr>
      <w:bookmarkStart w:id="15" w:name="_Toc221880372"/>
      <w:r w:rsidRPr="00D5385B">
        <w:lastRenderedPageBreak/>
        <w:t>Zastávky mobilního infocentra PID Point v</w:t>
      </w:r>
      <w:r w:rsidR="00983899" w:rsidRPr="00D5385B">
        <w:t> </w:t>
      </w:r>
      <w:r w:rsidR="00AD39F3" w:rsidRPr="00D5385B">
        <w:t>březnu</w:t>
      </w:r>
      <w:r w:rsidR="00983899" w:rsidRPr="00D5385B">
        <w:t xml:space="preserve"> 202</w:t>
      </w:r>
      <w:r w:rsidR="00EE3E9B" w:rsidRPr="00D5385B">
        <w:t>6</w:t>
      </w:r>
      <w:bookmarkEnd w:id="15"/>
    </w:p>
    <w:p w14:paraId="2203875D" w14:textId="3306C0E1" w:rsidR="00E97B7D" w:rsidRPr="00D5385B" w:rsidRDefault="000A3AD0" w:rsidP="001F355E">
      <w:r>
        <w:rPr>
          <w:noProof/>
        </w:rPr>
        <w:drawing>
          <wp:inline distT="0" distB="0" distL="0" distR="0" wp14:anchorId="6E8D9172" wp14:editId="37B46B22">
            <wp:extent cx="6083375" cy="8601075"/>
            <wp:effectExtent l="0" t="0" r="0" b="0"/>
            <wp:docPr id="933684137" name="Obrázek 13" descr="Obsah obrázku text, snímek obrazovky, Písmo, men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84137" name="Obrázek 13" descr="Obsah obrázku text, snímek obrazovky, Písmo, menu&#10;&#10;Obsah generovaný pomocí AI může být nesprávný."/>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2080" cy="8613383"/>
                    </a:xfrm>
                    <a:prstGeom prst="rect">
                      <a:avLst/>
                    </a:prstGeom>
                    <a:noFill/>
                    <a:ln>
                      <a:noFill/>
                    </a:ln>
                  </pic:spPr>
                </pic:pic>
              </a:graphicData>
            </a:graphic>
          </wp:inline>
        </w:drawing>
      </w:r>
    </w:p>
    <w:sectPr w:rsidR="00E97B7D" w:rsidRPr="00D5385B" w:rsidSect="008B5C4D">
      <w:headerReference w:type="default" r:id="rId24"/>
      <w:footerReference w:type="default" r:id="rId25"/>
      <w:headerReference w:type="first" r:id="rId26"/>
      <w:footerReference w:type="first" r:id="rId27"/>
      <w:pgSz w:w="11906" w:h="16838" w:code="9"/>
      <w:pgMar w:top="1134" w:right="851" w:bottom="851" w:left="851" w:header="567" w:footer="493"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DF3C5" w14:textId="77777777" w:rsidR="00D50D17" w:rsidRDefault="00D50D17" w:rsidP="009E4070">
      <w:pPr>
        <w:spacing w:after="0"/>
      </w:pPr>
      <w:r>
        <w:separator/>
      </w:r>
    </w:p>
  </w:endnote>
  <w:endnote w:type="continuationSeparator" w:id="0">
    <w:p w14:paraId="35B186C1" w14:textId="77777777" w:rsidR="00D50D17" w:rsidRDefault="00D50D17" w:rsidP="009E4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ACF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D" w14:textId="33D40178" w:rsidR="00E67E63" w:rsidRPr="0029358D" w:rsidRDefault="00E67E63" w:rsidP="0029358D">
    <w:pPr>
      <w:pStyle w:val="Zpat"/>
      <w:tabs>
        <w:tab w:val="clear" w:pos="9072"/>
        <w:tab w:val="right" w:pos="10772"/>
      </w:tabs>
    </w:pPr>
    <w:r>
      <w:t xml:space="preserve">www.pid.cz </w:t>
    </w:r>
    <w:r>
      <w:rPr>
        <w:rFonts w:cs="Arial"/>
      </w:rPr>
      <w:t>●</w:t>
    </w:r>
    <w:r>
      <w:t xml:space="preserve"> info@pid.cz </w:t>
    </w:r>
    <w:r>
      <w:rPr>
        <w:rFonts w:cs="Arial"/>
      </w:rPr>
      <w:t>●</w:t>
    </w:r>
    <w:r>
      <w:t xml:space="preserve"> </w:t>
    </w:r>
    <w:r w:rsidRPr="0029358D">
      <w:t>info +420 234 704 560</w:t>
    </w:r>
    <w:r>
      <w:tab/>
      <w:t xml:space="preserve">strana </w:t>
    </w:r>
    <w:r>
      <w:fldChar w:fldCharType="begin"/>
    </w:r>
    <w:r>
      <w:instrText>PAGE   \* MERGEFORMAT</w:instrText>
    </w:r>
    <w:r>
      <w:fldChar w:fldCharType="separate"/>
    </w:r>
    <w:r w:rsidR="00866210">
      <w:rPr>
        <w:noProof/>
      </w:rPr>
      <w:t>4</w:t>
    </w:r>
    <w:r>
      <w:rPr>
        <w:noProof/>
      </w:rPr>
      <w:fldChar w:fldCharType="end"/>
    </w:r>
    <w:r>
      <w:t>/</w:t>
    </w:r>
    <w:fldSimple w:instr=" NUMPAGES   \* MERGEFORMAT ">
      <w:r w:rsidR="00866210">
        <w:rPr>
          <w:noProof/>
        </w:rPr>
        <w:t>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C0" w14:textId="5E595CBE" w:rsidR="00E67E63" w:rsidRPr="000714D0" w:rsidRDefault="00E67E63" w:rsidP="000714D0">
    <w:pPr>
      <w:pStyle w:val="Zpat"/>
      <w:tabs>
        <w:tab w:val="clear" w:pos="9072"/>
        <w:tab w:val="right" w:pos="10772"/>
      </w:tabs>
    </w:pPr>
    <w:r>
      <w:t xml:space="preserve">www.pid.cz </w:t>
    </w:r>
    <w:r>
      <w:rPr>
        <w:rFonts w:cs="Arial"/>
      </w:rPr>
      <w:t>●</w:t>
    </w:r>
    <w:r>
      <w:t xml:space="preserve"> info@pid.cz </w:t>
    </w:r>
    <w:r>
      <w:rPr>
        <w:rFonts w:cs="Arial"/>
      </w:rPr>
      <w:t>●</w:t>
    </w:r>
    <w:r>
      <w:t xml:space="preserve"> </w:t>
    </w:r>
    <w:r w:rsidRPr="0029358D">
      <w:t>info +420 234 704 560</w:t>
    </w:r>
    <w:r>
      <w:tab/>
      <w:t xml:space="preserve">strana </w:t>
    </w:r>
    <w:r>
      <w:fldChar w:fldCharType="begin"/>
    </w:r>
    <w:r>
      <w:instrText>PAGE   \* MERGEFORMAT</w:instrText>
    </w:r>
    <w:r>
      <w:fldChar w:fldCharType="separate"/>
    </w:r>
    <w:r w:rsidR="00866210">
      <w:rPr>
        <w:noProof/>
      </w:rPr>
      <w:t>1</w:t>
    </w:r>
    <w:r>
      <w:rPr>
        <w:noProof/>
      </w:rPr>
      <w:fldChar w:fldCharType="end"/>
    </w:r>
    <w:r>
      <w:t>/</w:t>
    </w:r>
    <w:fldSimple w:instr=" NUMPAGES   \* MERGEFORMAT ">
      <w:r w:rsidR="00866210">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2F1BD" w14:textId="77777777" w:rsidR="00D50D17" w:rsidRPr="00B16847" w:rsidRDefault="00D50D17" w:rsidP="009E4070">
      <w:pPr>
        <w:spacing w:after="0"/>
      </w:pPr>
      <w:r w:rsidRPr="00B16847">
        <w:separator/>
      </w:r>
    </w:p>
  </w:footnote>
  <w:footnote w:type="continuationSeparator" w:id="0">
    <w:p w14:paraId="01514801" w14:textId="77777777" w:rsidR="00D50D17" w:rsidRDefault="00D50D17" w:rsidP="009E40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C" w14:textId="231CB3DC" w:rsidR="00E67E63" w:rsidRPr="008842C8" w:rsidRDefault="00E67E63" w:rsidP="00DA12AF">
    <w:pPr>
      <w:pStyle w:val="Zhlav"/>
      <w:tabs>
        <w:tab w:val="right" w:pos="10772"/>
      </w:tabs>
    </w:pPr>
    <w:r>
      <w:rPr>
        <w:noProof/>
        <w:lang w:eastAsia="cs-CZ"/>
      </w:rPr>
      <w:drawing>
        <wp:anchor distT="0" distB="0" distL="114300" distR="114300" simplePos="0" relativeHeight="251657216" behindDoc="0" locked="0" layoutInCell="1" allowOverlap="1" wp14:anchorId="63FB50C1" wp14:editId="68BAE744">
          <wp:simplePos x="0" y="0"/>
          <wp:positionH relativeFrom="margin">
            <wp:posOffset>6224270</wp:posOffset>
          </wp:positionH>
          <wp:positionV relativeFrom="margin">
            <wp:posOffset>-263525</wp:posOffset>
          </wp:positionV>
          <wp:extent cx="258445" cy="179705"/>
          <wp:effectExtent l="0" t="0" r="0" b="0"/>
          <wp:wrapNone/>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 cy="179705"/>
                  </a:xfrm>
                  <a:prstGeom prst="rect">
                    <a:avLst/>
                  </a:prstGeom>
                  <a:noFill/>
                </pic:spPr>
              </pic:pic>
            </a:graphicData>
          </a:graphic>
          <wp14:sizeRelH relativeFrom="page">
            <wp14:pctWidth>0</wp14:pctWidth>
          </wp14:sizeRelH>
          <wp14:sizeRelV relativeFrom="page">
            <wp14:pctHeight>0</wp14:pctHeight>
          </wp14:sizeRelV>
        </wp:anchor>
      </w:drawing>
    </w:r>
    <w:r>
      <w:t>Z</w:t>
    </w:r>
    <w:r w:rsidRPr="008842C8">
      <w:t>pravodaj</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E" w14:textId="57550709" w:rsidR="00E67E63" w:rsidRDefault="00E67E63" w:rsidP="00B56EB0">
    <w:pPr>
      <w:pStyle w:val="Zhlavnaprvnstran"/>
    </w:pPr>
    <w:r>
      <w:rPr>
        <w:lang w:eastAsia="cs-CZ"/>
      </w:rPr>
      <w:drawing>
        <wp:anchor distT="0" distB="0" distL="114300" distR="114300" simplePos="0" relativeHeight="251655680" behindDoc="0" locked="1" layoutInCell="1" allowOverlap="1" wp14:anchorId="63FB50C2" wp14:editId="1BC7B41A">
          <wp:simplePos x="0" y="0"/>
          <wp:positionH relativeFrom="margin">
            <wp:posOffset>5603875</wp:posOffset>
          </wp:positionH>
          <wp:positionV relativeFrom="paragraph">
            <wp:posOffset>97155</wp:posOffset>
          </wp:positionV>
          <wp:extent cx="863600" cy="600710"/>
          <wp:effectExtent l="0" t="0" r="0" b="0"/>
          <wp:wrapNone/>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600710"/>
                  </a:xfrm>
                  <a:prstGeom prst="rect">
                    <a:avLst/>
                  </a:prstGeom>
                  <a:noFill/>
                </pic:spPr>
              </pic:pic>
            </a:graphicData>
          </a:graphic>
          <wp14:sizeRelH relativeFrom="page">
            <wp14:pctWidth>0</wp14:pctWidth>
          </wp14:sizeRelH>
          <wp14:sizeRelV relativeFrom="page">
            <wp14:pctHeight>0</wp14:pctHeight>
          </wp14:sizeRelV>
        </wp:anchor>
      </w:drawing>
    </w:r>
    <w:r>
      <w:t>Zpravodaj</w:t>
    </w:r>
  </w:p>
  <w:p w14:paraId="63FB50BF" w14:textId="7D60138E" w:rsidR="00E67E63" w:rsidRPr="00B56EB0" w:rsidRDefault="004E6A7E" w:rsidP="00B56EB0">
    <w:pPr>
      <w:pStyle w:val="Zhlavnaprvnstran"/>
    </w:pPr>
    <w:r>
      <w:t>2</w:t>
    </w:r>
    <w:r w:rsidR="00E67E63">
      <w:t>/202</w:t>
    </w:r>
    <w:r w:rsidR="0050513B">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32788"/>
    <w:multiLevelType w:val="multilevel"/>
    <w:tmpl w:val="6B7E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C66FB"/>
    <w:multiLevelType w:val="hybridMultilevel"/>
    <w:tmpl w:val="FEAA46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EE3346"/>
    <w:multiLevelType w:val="multilevel"/>
    <w:tmpl w:val="7856DB72"/>
    <w:styleLink w:val="odrky"/>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6AB625C"/>
    <w:multiLevelType w:val="hybridMultilevel"/>
    <w:tmpl w:val="4C8C060C"/>
    <w:lvl w:ilvl="0" w:tplc="3252C49A">
      <w:start w:val="1"/>
      <w:numFmt w:val="bullet"/>
      <w:pStyle w:val="Odstavecseseznamem"/>
      <w:lvlText w:val="-"/>
      <w:lvlJc w:val="left"/>
      <w:pPr>
        <w:ind w:left="644" w:hanging="360"/>
      </w:pPr>
      <w:rPr>
        <w:rFonts w:ascii="Arial" w:eastAsia="Times New Roman" w:hAnsi="Arial" w:cs="Arial" w:hint="default"/>
      </w:rPr>
    </w:lvl>
    <w:lvl w:ilvl="1" w:tplc="04050003">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4" w15:restartNumberingAfterBreak="0">
    <w:nsid w:val="20E24615"/>
    <w:multiLevelType w:val="hybridMultilevel"/>
    <w:tmpl w:val="D50CBE28"/>
    <w:lvl w:ilvl="0" w:tplc="B83A066C">
      <w:numFmt w:val="bullet"/>
      <w:lvlText w:val="-"/>
      <w:lvlJc w:val="left"/>
      <w:pPr>
        <w:ind w:left="1068" w:hanging="360"/>
      </w:pPr>
      <w:rPr>
        <w:rFonts w:ascii="Calibri" w:eastAsia="Times New Roman" w:hAnsi="Calibri" w:cs="Calibri"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5" w15:restartNumberingAfterBreak="0">
    <w:nsid w:val="4D0915A0"/>
    <w:multiLevelType w:val="multilevel"/>
    <w:tmpl w:val="B300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4B6838"/>
    <w:multiLevelType w:val="hybridMultilevel"/>
    <w:tmpl w:val="E0A811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743B3E13"/>
    <w:multiLevelType w:val="multilevel"/>
    <w:tmpl w:val="3FA6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B863B3"/>
    <w:multiLevelType w:val="hybridMultilevel"/>
    <w:tmpl w:val="263E79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D626466"/>
    <w:multiLevelType w:val="hybridMultilevel"/>
    <w:tmpl w:val="C784889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16cid:durableId="2099204308">
    <w:abstractNumId w:val="2"/>
  </w:num>
  <w:num w:numId="2" w16cid:durableId="905529039">
    <w:abstractNumId w:val="3"/>
  </w:num>
  <w:num w:numId="3" w16cid:durableId="675693077">
    <w:abstractNumId w:val="8"/>
  </w:num>
  <w:num w:numId="4" w16cid:durableId="1165166315">
    <w:abstractNumId w:val="1"/>
  </w:num>
  <w:num w:numId="5" w16cid:durableId="1270548618">
    <w:abstractNumId w:val="4"/>
  </w:num>
  <w:num w:numId="6" w16cid:durableId="2005039304">
    <w:abstractNumId w:val="6"/>
  </w:num>
  <w:num w:numId="7" w16cid:durableId="134875644">
    <w:abstractNumId w:val="0"/>
  </w:num>
  <w:num w:numId="8" w16cid:durableId="869688491">
    <w:abstractNumId w:val="7"/>
  </w:num>
  <w:num w:numId="9" w16cid:durableId="1568570524">
    <w:abstractNumId w:val="5"/>
  </w:num>
  <w:num w:numId="10" w16cid:durableId="1619217819">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cs-CZ" w:vendorID="64" w:dllVersion="0" w:nlCheck="1" w:checkStyle="0"/>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doNotHyphenateCap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3CF"/>
    <w:rsid w:val="000000D7"/>
    <w:rsid w:val="000009FA"/>
    <w:rsid w:val="00000EA2"/>
    <w:rsid w:val="00000F33"/>
    <w:rsid w:val="0000103B"/>
    <w:rsid w:val="00001444"/>
    <w:rsid w:val="00002530"/>
    <w:rsid w:val="00002627"/>
    <w:rsid w:val="0000296D"/>
    <w:rsid w:val="00002E38"/>
    <w:rsid w:val="00004A59"/>
    <w:rsid w:val="00006401"/>
    <w:rsid w:val="00007282"/>
    <w:rsid w:val="000076B5"/>
    <w:rsid w:val="00007976"/>
    <w:rsid w:val="00010127"/>
    <w:rsid w:val="00010678"/>
    <w:rsid w:val="00010B28"/>
    <w:rsid w:val="00011144"/>
    <w:rsid w:val="00011241"/>
    <w:rsid w:val="00011620"/>
    <w:rsid w:val="00013973"/>
    <w:rsid w:val="0001479A"/>
    <w:rsid w:val="00014C2C"/>
    <w:rsid w:val="00015EC3"/>
    <w:rsid w:val="00016880"/>
    <w:rsid w:val="000169FA"/>
    <w:rsid w:val="00016D12"/>
    <w:rsid w:val="000170EB"/>
    <w:rsid w:val="000174A1"/>
    <w:rsid w:val="00017CE3"/>
    <w:rsid w:val="00021276"/>
    <w:rsid w:val="00021F68"/>
    <w:rsid w:val="00022AFE"/>
    <w:rsid w:val="00022F98"/>
    <w:rsid w:val="00022FBC"/>
    <w:rsid w:val="0002348F"/>
    <w:rsid w:val="00025534"/>
    <w:rsid w:val="000257B7"/>
    <w:rsid w:val="00025B50"/>
    <w:rsid w:val="00030284"/>
    <w:rsid w:val="00030F3D"/>
    <w:rsid w:val="00031417"/>
    <w:rsid w:val="00031B0A"/>
    <w:rsid w:val="00031E51"/>
    <w:rsid w:val="00033138"/>
    <w:rsid w:val="0003479D"/>
    <w:rsid w:val="0003698A"/>
    <w:rsid w:val="00037521"/>
    <w:rsid w:val="0003767B"/>
    <w:rsid w:val="00040E6B"/>
    <w:rsid w:val="000421B3"/>
    <w:rsid w:val="00046784"/>
    <w:rsid w:val="00046E7F"/>
    <w:rsid w:val="00050F80"/>
    <w:rsid w:val="00051EC3"/>
    <w:rsid w:val="000522DB"/>
    <w:rsid w:val="00052730"/>
    <w:rsid w:val="0005312D"/>
    <w:rsid w:val="00053FE1"/>
    <w:rsid w:val="000546CF"/>
    <w:rsid w:val="000549FD"/>
    <w:rsid w:val="00055904"/>
    <w:rsid w:val="00055B8A"/>
    <w:rsid w:val="000601EF"/>
    <w:rsid w:val="0006081D"/>
    <w:rsid w:val="00060F9B"/>
    <w:rsid w:val="000617FF"/>
    <w:rsid w:val="00063798"/>
    <w:rsid w:val="0006521C"/>
    <w:rsid w:val="00065329"/>
    <w:rsid w:val="00065FD5"/>
    <w:rsid w:val="00066E54"/>
    <w:rsid w:val="00070889"/>
    <w:rsid w:val="0007093B"/>
    <w:rsid w:val="000714D0"/>
    <w:rsid w:val="0007273A"/>
    <w:rsid w:val="00072949"/>
    <w:rsid w:val="00072FEE"/>
    <w:rsid w:val="00074562"/>
    <w:rsid w:val="00075414"/>
    <w:rsid w:val="00075747"/>
    <w:rsid w:val="000757AF"/>
    <w:rsid w:val="000767FE"/>
    <w:rsid w:val="00076CF9"/>
    <w:rsid w:val="000772CC"/>
    <w:rsid w:val="00077AEC"/>
    <w:rsid w:val="00080616"/>
    <w:rsid w:val="00080D2E"/>
    <w:rsid w:val="00081ACA"/>
    <w:rsid w:val="00081AF6"/>
    <w:rsid w:val="000855AC"/>
    <w:rsid w:val="00087965"/>
    <w:rsid w:val="0009149A"/>
    <w:rsid w:val="00091FA8"/>
    <w:rsid w:val="00091FC7"/>
    <w:rsid w:val="00093E70"/>
    <w:rsid w:val="00093EFA"/>
    <w:rsid w:val="000940F1"/>
    <w:rsid w:val="00094314"/>
    <w:rsid w:val="00094B8C"/>
    <w:rsid w:val="000955D9"/>
    <w:rsid w:val="00095A47"/>
    <w:rsid w:val="00096128"/>
    <w:rsid w:val="00097614"/>
    <w:rsid w:val="00097E9C"/>
    <w:rsid w:val="000A0667"/>
    <w:rsid w:val="000A07C5"/>
    <w:rsid w:val="000A1058"/>
    <w:rsid w:val="000A27C2"/>
    <w:rsid w:val="000A3299"/>
    <w:rsid w:val="000A3AD0"/>
    <w:rsid w:val="000A41DD"/>
    <w:rsid w:val="000A5AC4"/>
    <w:rsid w:val="000B054C"/>
    <w:rsid w:val="000B12F8"/>
    <w:rsid w:val="000B1A15"/>
    <w:rsid w:val="000B1B7C"/>
    <w:rsid w:val="000B1FE2"/>
    <w:rsid w:val="000B2023"/>
    <w:rsid w:val="000B3230"/>
    <w:rsid w:val="000B3CC0"/>
    <w:rsid w:val="000B4DD8"/>
    <w:rsid w:val="000B698F"/>
    <w:rsid w:val="000B776F"/>
    <w:rsid w:val="000B7789"/>
    <w:rsid w:val="000B7C03"/>
    <w:rsid w:val="000C0AFC"/>
    <w:rsid w:val="000C245B"/>
    <w:rsid w:val="000C260B"/>
    <w:rsid w:val="000C3501"/>
    <w:rsid w:val="000C366B"/>
    <w:rsid w:val="000C39B8"/>
    <w:rsid w:val="000C3EF4"/>
    <w:rsid w:val="000C401C"/>
    <w:rsid w:val="000C4B2D"/>
    <w:rsid w:val="000C4C95"/>
    <w:rsid w:val="000C4FA5"/>
    <w:rsid w:val="000C59D5"/>
    <w:rsid w:val="000C756E"/>
    <w:rsid w:val="000D1B1D"/>
    <w:rsid w:val="000D1F4B"/>
    <w:rsid w:val="000D26BA"/>
    <w:rsid w:val="000D39A4"/>
    <w:rsid w:val="000D4469"/>
    <w:rsid w:val="000D4727"/>
    <w:rsid w:val="000D519A"/>
    <w:rsid w:val="000D5292"/>
    <w:rsid w:val="000D6451"/>
    <w:rsid w:val="000E0448"/>
    <w:rsid w:val="000E1BF1"/>
    <w:rsid w:val="000E33FF"/>
    <w:rsid w:val="000E46D0"/>
    <w:rsid w:val="000E485A"/>
    <w:rsid w:val="000E5AD9"/>
    <w:rsid w:val="000E6036"/>
    <w:rsid w:val="000E6778"/>
    <w:rsid w:val="000F09BD"/>
    <w:rsid w:val="000F27BE"/>
    <w:rsid w:val="000F322F"/>
    <w:rsid w:val="000F3A25"/>
    <w:rsid w:val="000F4706"/>
    <w:rsid w:val="000F505F"/>
    <w:rsid w:val="001013C2"/>
    <w:rsid w:val="00101EF6"/>
    <w:rsid w:val="00103663"/>
    <w:rsid w:val="00103B8B"/>
    <w:rsid w:val="00103FFA"/>
    <w:rsid w:val="0010400F"/>
    <w:rsid w:val="001048A1"/>
    <w:rsid w:val="00105C06"/>
    <w:rsid w:val="001060B5"/>
    <w:rsid w:val="00107B9A"/>
    <w:rsid w:val="00107E9E"/>
    <w:rsid w:val="0011029F"/>
    <w:rsid w:val="00110A41"/>
    <w:rsid w:val="00112E42"/>
    <w:rsid w:val="00114847"/>
    <w:rsid w:val="00116302"/>
    <w:rsid w:val="00116447"/>
    <w:rsid w:val="0011709C"/>
    <w:rsid w:val="0011733E"/>
    <w:rsid w:val="00120914"/>
    <w:rsid w:val="00120C0C"/>
    <w:rsid w:val="00120CEB"/>
    <w:rsid w:val="001226BD"/>
    <w:rsid w:val="001248C3"/>
    <w:rsid w:val="00124A27"/>
    <w:rsid w:val="00124A63"/>
    <w:rsid w:val="001264EB"/>
    <w:rsid w:val="00126646"/>
    <w:rsid w:val="00127C8F"/>
    <w:rsid w:val="00130619"/>
    <w:rsid w:val="001308E0"/>
    <w:rsid w:val="001337F0"/>
    <w:rsid w:val="001351D4"/>
    <w:rsid w:val="00135A1E"/>
    <w:rsid w:val="00136B24"/>
    <w:rsid w:val="00136DCC"/>
    <w:rsid w:val="0013708F"/>
    <w:rsid w:val="0013774B"/>
    <w:rsid w:val="00137BE2"/>
    <w:rsid w:val="00140DD0"/>
    <w:rsid w:val="00140F86"/>
    <w:rsid w:val="00141CA6"/>
    <w:rsid w:val="0014418C"/>
    <w:rsid w:val="00144605"/>
    <w:rsid w:val="001455CC"/>
    <w:rsid w:val="001458BF"/>
    <w:rsid w:val="00145AB7"/>
    <w:rsid w:val="0014624A"/>
    <w:rsid w:val="00146C8A"/>
    <w:rsid w:val="00147A8F"/>
    <w:rsid w:val="00147EA1"/>
    <w:rsid w:val="0015011A"/>
    <w:rsid w:val="00151720"/>
    <w:rsid w:val="00151AB6"/>
    <w:rsid w:val="001525B8"/>
    <w:rsid w:val="001527CF"/>
    <w:rsid w:val="001533BC"/>
    <w:rsid w:val="00153B2F"/>
    <w:rsid w:val="00153CAE"/>
    <w:rsid w:val="00154CF9"/>
    <w:rsid w:val="00155F32"/>
    <w:rsid w:val="00156BBB"/>
    <w:rsid w:val="00157865"/>
    <w:rsid w:val="00157F5D"/>
    <w:rsid w:val="0016106E"/>
    <w:rsid w:val="00161851"/>
    <w:rsid w:val="00164BEC"/>
    <w:rsid w:val="0016516D"/>
    <w:rsid w:val="00165216"/>
    <w:rsid w:val="001652DA"/>
    <w:rsid w:val="00166704"/>
    <w:rsid w:val="00166BF6"/>
    <w:rsid w:val="00167355"/>
    <w:rsid w:val="00170487"/>
    <w:rsid w:val="0017181E"/>
    <w:rsid w:val="00171930"/>
    <w:rsid w:val="00171B35"/>
    <w:rsid w:val="00171FB3"/>
    <w:rsid w:val="0017359F"/>
    <w:rsid w:val="00173C0B"/>
    <w:rsid w:val="00175A84"/>
    <w:rsid w:val="00177299"/>
    <w:rsid w:val="001777A9"/>
    <w:rsid w:val="00177BDE"/>
    <w:rsid w:val="00180138"/>
    <w:rsid w:val="00180E7C"/>
    <w:rsid w:val="0018132D"/>
    <w:rsid w:val="00181BDB"/>
    <w:rsid w:val="00181E31"/>
    <w:rsid w:val="00182993"/>
    <w:rsid w:val="0018369E"/>
    <w:rsid w:val="00183B71"/>
    <w:rsid w:val="00185BF9"/>
    <w:rsid w:val="0018723D"/>
    <w:rsid w:val="00190156"/>
    <w:rsid w:val="00190609"/>
    <w:rsid w:val="00190C91"/>
    <w:rsid w:val="00190E5A"/>
    <w:rsid w:val="0019471A"/>
    <w:rsid w:val="0019558E"/>
    <w:rsid w:val="00195969"/>
    <w:rsid w:val="00195C29"/>
    <w:rsid w:val="001964C8"/>
    <w:rsid w:val="001971BE"/>
    <w:rsid w:val="00197E8A"/>
    <w:rsid w:val="001A11FF"/>
    <w:rsid w:val="001A1643"/>
    <w:rsid w:val="001A16B7"/>
    <w:rsid w:val="001A1BC9"/>
    <w:rsid w:val="001A1DE7"/>
    <w:rsid w:val="001A1FB7"/>
    <w:rsid w:val="001A2ED1"/>
    <w:rsid w:val="001A36A8"/>
    <w:rsid w:val="001A3E0F"/>
    <w:rsid w:val="001A450A"/>
    <w:rsid w:val="001A46ED"/>
    <w:rsid w:val="001A5BE0"/>
    <w:rsid w:val="001A66BF"/>
    <w:rsid w:val="001A7048"/>
    <w:rsid w:val="001A75AB"/>
    <w:rsid w:val="001B24E4"/>
    <w:rsid w:val="001B387F"/>
    <w:rsid w:val="001B440B"/>
    <w:rsid w:val="001B4D30"/>
    <w:rsid w:val="001B5A61"/>
    <w:rsid w:val="001B5BAB"/>
    <w:rsid w:val="001B7094"/>
    <w:rsid w:val="001B7E91"/>
    <w:rsid w:val="001C0787"/>
    <w:rsid w:val="001C0959"/>
    <w:rsid w:val="001C0DC0"/>
    <w:rsid w:val="001C0FE8"/>
    <w:rsid w:val="001C11F7"/>
    <w:rsid w:val="001C2F50"/>
    <w:rsid w:val="001C3F74"/>
    <w:rsid w:val="001C457E"/>
    <w:rsid w:val="001C4995"/>
    <w:rsid w:val="001C54C6"/>
    <w:rsid w:val="001C56F8"/>
    <w:rsid w:val="001C645C"/>
    <w:rsid w:val="001D0AD4"/>
    <w:rsid w:val="001D0E6F"/>
    <w:rsid w:val="001D2257"/>
    <w:rsid w:val="001D3517"/>
    <w:rsid w:val="001D3A14"/>
    <w:rsid w:val="001D60D7"/>
    <w:rsid w:val="001D63CE"/>
    <w:rsid w:val="001D7FD1"/>
    <w:rsid w:val="001E0DF0"/>
    <w:rsid w:val="001E2D7D"/>
    <w:rsid w:val="001E60EF"/>
    <w:rsid w:val="001E6164"/>
    <w:rsid w:val="001E681B"/>
    <w:rsid w:val="001E6831"/>
    <w:rsid w:val="001F1571"/>
    <w:rsid w:val="001F15D4"/>
    <w:rsid w:val="001F2858"/>
    <w:rsid w:val="001F2D44"/>
    <w:rsid w:val="001F355E"/>
    <w:rsid w:val="001F58EF"/>
    <w:rsid w:val="001F636B"/>
    <w:rsid w:val="001F683B"/>
    <w:rsid w:val="001F6BEE"/>
    <w:rsid w:val="001F70C0"/>
    <w:rsid w:val="001F7208"/>
    <w:rsid w:val="001F739C"/>
    <w:rsid w:val="001F7572"/>
    <w:rsid w:val="00202080"/>
    <w:rsid w:val="00202F77"/>
    <w:rsid w:val="002030F9"/>
    <w:rsid w:val="00205322"/>
    <w:rsid w:val="00205A1A"/>
    <w:rsid w:val="00205E80"/>
    <w:rsid w:val="002063F3"/>
    <w:rsid w:val="00206A71"/>
    <w:rsid w:val="00206D0F"/>
    <w:rsid w:val="00207139"/>
    <w:rsid w:val="00207E1A"/>
    <w:rsid w:val="002107A9"/>
    <w:rsid w:val="00210C9D"/>
    <w:rsid w:val="002112AB"/>
    <w:rsid w:val="00211A36"/>
    <w:rsid w:val="00214E84"/>
    <w:rsid w:val="00215470"/>
    <w:rsid w:val="00215727"/>
    <w:rsid w:val="00215DBB"/>
    <w:rsid w:val="0021682D"/>
    <w:rsid w:val="00220654"/>
    <w:rsid w:val="00220B27"/>
    <w:rsid w:val="00222186"/>
    <w:rsid w:val="00222B0D"/>
    <w:rsid w:val="00227DA7"/>
    <w:rsid w:val="00227F2B"/>
    <w:rsid w:val="00230B64"/>
    <w:rsid w:val="00233D4C"/>
    <w:rsid w:val="0023432F"/>
    <w:rsid w:val="00235E6B"/>
    <w:rsid w:val="0023741B"/>
    <w:rsid w:val="00242A56"/>
    <w:rsid w:val="002432E9"/>
    <w:rsid w:val="0024371A"/>
    <w:rsid w:val="00244863"/>
    <w:rsid w:val="00244905"/>
    <w:rsid w:val="00244B0B"/>
    <w:rsid w:val="002501D3"/>
    <w:rsid w:val="00252301"/>
    <w:rsid w:val="00252B0E"/>
    <w:rsid w:val="00252EF6"/>
    <w:rsid w:val="00254313"/>
    <w:rsid w:val="002544A7"/>
    <w:rsid w:val="00254E43"/>
    <w:rsid w:val="00255EC4"/>
    <w:rsid w:val="00256CF6"/>
    <w:rsid w:val="0025743E"/>
    <w:rsid w:val="00260823"/>
    <w:rsid w:val="00261011"/>
    <w:rsid w:val="002626C4"/>
    <w:rsid w:val="00262769"/>
    <w:rsid w:val="00263189"/>
    <w:rsid w:val="00264FB4"/>
    <w:rsid w:val="0026742E"/>
    <w:rsid w:val="0027113A"/>
    <w:rsid w:val="00271509"/>
    <w:rsid w:val="00271B2B"/>
    <w:rsid w:val="00271EA7"/>
    <w:rsid w:val="00272215"/>
    <w:rsid w:val="002725A6"/>
    <w:rsid w:val="002726D4"/>
    <w:rsid w:val="00272C7A"/>
    <w:rsid w:val="00273D36"/>
    <w:rsid w:val="00275961"/>
    <w:rsid w:val="0027662A"/>
    <w:rsid w:val="00276B92"/>
    <w:rsid w:val="00277B1B"/>
    <w:rsid w:val="0028046C"/>
    <w:rsid w:val="00282740"/>
    <w:rsid w:val="00283C4F"/>
    <w:rsid w:val="00286FF6"/>
    <w:rsid w:val="002910C2"/>
    <w:rsid w:val="00291364"/>
    <w:rsid w:val="00291F7C"/>
    <w:rsid w:val="0029202B"/>
    <w:rsid w:val="0029358D"/>
    <w:rsid w:val="002937E0"/>
    <w:rsid w:val="00295BBD"/>
    <w:rsid w:val="00296364"/>
    <w:rsid w:val="00296A27"/>
    <w:rsid w:val="00296BD7"/>
    <w:rsid w:val="002972F5"/>
    <w:rsid w:val="002A0EF1"/>
    <w:rsid w:val="002A160B"/>
    <w:rsid w:val="002A284E"/>
    <w:rsid w:val="002A3732"/>
    <w:rsid w:val="002A4377"/>
    <w:rsid w:val="002A4CD3"/>
    <w:rsid w:val="002A65C3"/>
    <w:rsid w:val="002A6B31"/>
    <w:rsid w:val="002A6F48"/>
    <w:rsid w:val="002A7450"/>
    <w:rsid w:val="002A7AE5"/>
    <w:rsid w:val="002B0FD6"/>
    <w:rsid w:val="002B10B9"/>
    <w:rsid w:val="002B12B1"/>
    <w:rsid w:val="002B1A8F"/>
    <w:rsid w:val="002B39B1"/>
    <w:rsid w:val="002B4171"/>
    <w:rsid w:val="002B4EBE"/>
    <w:rsid w:val="002B524C"/>
    <w:rsid w:val="002B536B"/>
    <w:rsid w:val="002B5BAD"/>
    <w:rsid w:val="002B7017"/>
    <w:rsid w:val="002B79FD"/>
    <w:rsid w:val="002B7FF4"/>
    <w:rsid w:val="002C1C2C"/>
    <w:rsid w:val="002C438B"/>
    <w:rsid w:val="002C4661"/>
    <w:rsid w:val="002C6047"/>
    <w:rsid w:val="002C6439"/>
    <w:rsid w:val="002C7286"/>
    <w:rsid w:val="002D0677"/>
    <w:rsid w:val="002D0AA3"/>
    <w:rsid w:val="002D21E8"/>
    <w:rsid w:val="002D29D1"/>
    <w:rsid w:val="002D43FB"/>
    <w:rsid w:val="002D7690"/>
    <w:rsid w:val="002E0A98"/>
    <w:rsid w:val="002E26EC"/>
    <w:rsid w:val="002E26F9"/>
    <w:rsid w:val="002E2EF7"/>
    <w:rsid w:val="002E4C28"/>
    <w:rsid w:val="002E7526"/>
    <w:rsid w:val="002E770D"/>
    <w:rsid w:val="002E770E"/>
    <w:rsid w:val="002E774F"/>
    <w:rsid w:val="002F0784"/>
    <w:rsid w:val="002F11C2"/>
    <w:rsid w:val="002F438C"/>
    <w:rsid w:val="002F5BBE"/>
    <w:rsid w:val="002F6EFD"/>
    <w:rsid w:val="002F714F"/>
    <w:rsid w:val="003011BC"/>
    <w:rsid w:val="00301F1B"/>
    <w:rsid w:val="00303128"/>
    <w:rsid w:val="00305166"/>
    <w:rsid w:val="00306BAB"/>
    <w:rsid w:val="00307B2E"/>
    <w:rsid w:val="00312F24"/>
    <w:rsid w:val="00313691"/>
    <w:rsid w:val="003138F6"/>
    <w:rsid w:val="00314EDD"/>
    <w:rsid w:val="00314F59"/>
    <w:rsid w:val="0031617B"/>
    <w:rsid w:val="0031758F"/>
    <w:rsid w:val="00317BB0"/>
    <w:rsid w:val="00322789"/>
    <w:rsid w:val="00322DC9"/>
    <w:rsid w:val="0032363A"/>
    <w:rsid w:val="00323E33"/>
    <w:rsid w:val="00325A04"/>
    <w:rsid w:val="00325BF0"/>
    <w:rsid w:val="003267D1"/>
    <w:rsid w:val="00326BE7"/>
    <w:rsid w:val="00327830"/>
    <w:rsid w:val="00327A08"/>
    <w:rsid w:val="00333B47"/>
    <w:rsid w:val="003378D4"/>
    <w:rsid w:val="00340831"/>
    <w:rsid w:val="00340927"/>
    <w:rsid w:val="0034127E"/>
    <w:rsid w:val="003415F3"/>
    <w:rsid w:val="003419BE"/>
    <w:rsid w:val="003425B3"/>
    <w:rsid w:val="00342A59"/>
    <w:rsid w:val="003435E4"/>
    <w:rsid w:val="00344243"/>
    <w:rsid w:val="003443CF"/>
    <w:rsid w:val="00346978"/>
    <w:rsid w:val="003510D1"/>
    <w:rsid w:val="00351DC6"/>
    <w:rsid w:val="00352238"/>
    <w:rsid w:val="00352AC2"/>
    <w:rsid w:val="00353A92"/>
    <w:rsid w:val="00356714"/>
    <w:rsid w:val="00361701"/>
    <w:rsid w:val="00361A44"/>
    <w:rsid w:val="003628ED"/>
    <w:rsid w:val="003646E0"/>
    <w:rsid w:val="00364BC2"/>
    <w:rsid w:val="00364E9C"/>
    <w:rsid w:val="0036580E"/>
    <w:rsid w:val="00365EF0"/>
    <w:rsid w:val="00372B49"/>
    <w:rsid w:val="003735F6"/>
    <w:rsid w:val="00374F36"/>
    <w:rsid w:val="003755E3"/>
    <w:rsid w:val="003805B7"/>
    <w:rsid w:val="003805EB"/>
    <w:rsid w:val="0038155D"/>
    <w:rsid w:val="00382997"/>
    <w:rsid w:val="00383209"/>
    <w:rsid w:val="003859E2"/>
    <w:rsid w:val="0038664A"/>
    <w:rsid w:val="00386DD4"/>
    <w:rsid w:val="00387B42"/>
    <w:rsid w:val="00391450"/>
    <w:rsid w:val="00391891"/>
    <w:rsid w:val="003923BA"/>
    <w:rsid w:val="00392967"/>
    <w:rsid w:val="0039371D"/>
    <w:rsid w:val="00396904"/>
    <w:rsid w:val="00396AD6"/>
    <w:rsid w:val="0039776D"/>
    <w:rsid w:val="003A1965"/>
    <w:rsid w:val="003A2336"/>
    <w:rsid w:val="003A3AEE"/>
    <w:rsid w:val="003A4038"/>
    <w:rsid w:val="003A5172"/>
    <w:rsid w:val="003A66AC"/>
    <w:rsid w:val="003A72D0"/>
    <w:rsid w:val="003A75EF"/>
    <w:rsid w:val="003B092B"/>
    <w:rsid w:val="003B0E06"/>
    <w:rsid w:val="003B1441"/>
    <w:rsid w:val="003B1666"/>
    <w:rsid w:val="003B19D1"/>
    <w:rsid w:val="003B3EBD"/>
    <w:rsid w:val="003B4E02"/>
    <w:rsid w:val="003B4EE0"/>
    <w:rsid w:val="003B645C"/>
    <w:rsid w:val="003B662C"/>
    <w:rsid w:val="003B68F0"/>
    <w:rsid w:val="003B6C67"/>
    <w:rsid w:val="003C2F30"/>
    <w:rsid w:val="003C36AC"/>
    <w:rsid w:val="003C5B68"/>
    <w:rsid w:val="003D1164"/>
    <w:rsid w:val="003D1FB4"/>
    <w:rsid w:val="003D2E0A"/>
    <w:rsid w:val="003D32B9"/>
    <w:rsid w:val="003D337A"/>
    <w:rsid w:val="003D34C6"/>
    <w:rsid w:val="003D40E7"/>
    <w:rsid w:val="003D4F7B"/>
    <w:rsid w:val="003D5E76"/>
    <w:rsid w:val="003D6DA1"/>
    <w:rsid w:val="003D710F"/>
    <w:rsid w:val="003D761A"/>
    <w:rsid w:val="003E1597"/>
    <w:rsid w:val="003E408B"/>
    <w:rsid w:val="003E5407"/>
    <w:rsid w:val="003F095C"/>
    <w:rsid w:val="003F10DD"/>
    <w:rsid w:val="003F1780"/>
    <w:rsid w:val="003F27D4"/>
    <w:rsid w:val="003F2945"/>
    <w:rsid w:val="003F2984"/>
    <w:rsid w:val="003F4525"/>
    <w:rsid w:val="003F6581"/>
    <w:rsid w:val="004013A4"/>
    <w:rsid w:val="0040259D"/>
    <w:rsid w:val="00403017"/>
    <w:rsid w:val="00407E45"/>
    <w:rsid w:val="0041206E"/>
    <w:rsid w:val="00412086"/>
    <w:rsid w:val="00412DCD"/>
    <w:rsid w:val="00413417"/>
    <w:rsid w:val="0041426A"/>
    <w:rsid w:val="00414D8C"/>
    <w:rsid w:val="004155AC"/>
    <w:rsid w:val="00415C5E"/>
    <w:rsid w:val="00415CA6"/>
    <w:rsid w:val="004172B4"/>
    <w:rsid w:val="00417BBE"/>
    <w:rsid w:val="00421281"/>
    <w:rsid w:val="00421802"/>
    <w:rsid w:val="004240B3"/>
    <w:rsid w:val="004241FA"/>
    <w:rsid w:val="004247AD"/>
    <w:rsid w:val="0042504F"/>
    <w:rsid w:val="00425DA5"/>
    <w:rsid w:val="004260A4"/>
    <w:rsid w:val="00427A4B"/>
    <w:rsid w:val="00430251"/>
    <w:rsid w:val="00430557"/>
    <w:rsid w:val="00433F96"/>
    <w:rsid w:val="004343A4"/>
    <w:rsid w:val="00434879"/>
    <w:rsid w:val="004375B5"/>
    <w:rsid w:val="004404B4"/>
    <w:rsid w:val="00440864"/>
    <w:rsid w:val="00441BD0"/>
    <w:rsid w:val="0044283F"/>
    <w:rsid w:val="00442E88"/>
    <w:rsid w:val="00443031"/>
    <w:rsid w:val="004430F8"/>
    <w:rsid w:val="0044390B"/>
    <w:rsid w:val="00443929"/>
    <w:rsid w:val="00444468"/>
    <w:rsid w:val="00444F24"/>
    <w:rsid w:val="00445A08"/>
    <w:rsid w:val="00446016"/>
    <w:rsid w:val="00446358"/>
    <w:rsid w:val="00446DD4"/>
    <w:rsid w:val="004475A1"/>
    <w:rsid w:val="00450F14"/>
    <w:rsid w:val="00451B0A"/>
    <w:rsid w:val="00452ACE"/>
    <w:rsid w:val="00452C76"/>
    <w:rsid w:val="00453F8E"/>
    <w:rsid w:val="00455A6B"/>
    <w:rsid w:val="00457DAE"/>
    <w:rsid w:val="0046001E"/>
    <w:rsid w:val="004614C0"/>
    <w:rsid w:val="0046168A"/>
    <w:rsid w:val="004618B6"/>
    <w:rsid w:val="004624FD"/>
    <w:rsid w:val="004626D5"/>
    <w:rsid w:val="00462705"/>
    <w:rsid w:val="00464320"/>
    <w:rsid w:val="00464F85"/>
    <w:rsid w:val="00465C8B"/>
    <w:rsid w:val="00466F84"/>
    <w:rsid w:val="00467C11"/>
    <w:rsid w:val="00470314"/>
    <w:rsid w:val="00471109"/>
    <w:rsid w:val="00473397"/>
    <w:rsid w:val="00474208"/>
    <w:rsid w:val="00474545"/>
    <w:rsid w:val="00474FA3"/>
    <w:rsid w:val="004758A1"/>
    <w:rsid w:val="0048124F"/>
    <w:rsid w:val="00481446"/>
    <w:rsid w:val="00483EF2"/>
    <w:rsid w:val="00484983"/>
    <w:rsid w:val="00485373"/>
    <w:rsid w:val="0048576F"/>
    <w:rsid w:val="00486872"/>
    <w:rsid w:val="00486F1D"/>
    <w:rsid w:val="0048725A"/>
    <w:rsid w:val="00487A92"/>
    <w:rsid w:val="00490AA8"/>
    <w:rsid w:val="0049155B"/>
    <w:rsid w:val="00491E5A"/>
    <w:rsid w:val="0049308D"/>
    <w:rsid w:val="00493AB4"/>
    <w:rsid w:val="00493C34"/>
    <w:rsid w:val="004959CA"/>
    <w:rsid w:val="00495C66"/>
    <w:rsid w:val="004964F4"/>
    <w:rsid w:val="00496F49"/>
    <w:rsid w:val="00497A5D"/>
    <w:rsid w:val="004A17C4"/>
    <w:rsid w:val="004A4468"/>
    <w:rsid w:val="004A5422"/>
    <w:rsid w:val="004A6A78"/>
    <w:rsid w:val="004A77B4"/>
    <w:rsid w:val="004A7E7C"/>
    <w:rsid w:val="004B0DDD"/>
    <w:rsid w:val="004B15E4"/>
    <w:rsid w:val="004B3138"/>
    <w:rsid w:val="004B39F7"/>
    <w:rsid w:val="004B49CA"/>
    <w:rsid w:val="004B584F"/>
    <w:rsid w:val="004B5FAC"/>
    <w:rsid w:val="004B64D6"/>
    <w:rsid w:val="004B749F"/>
    <w:rsid w:val="004B7993"/>
    <w:rsid w:val="004C0DEC"/>
    <w:rsid w:val="004C3D1B"/>
    <w:rsid w:val="004C3F49"/>
    <w:rsid w:val="004C4A92"/>
    <w:rsid w:val="004C5AD6"/>
    <w:rsid w:val="004D1D11"/>
    <w:rsid w:val="004D3EFD"/>
    <w:rsid w:val="004D41C8"/>
    <w:rsid w:val="004D4468"/>
    <w:rsid w:val="004D4B4D"/>
    <w:rsid w:val="004D5189"/>
    <w:rsid w:val="004D58A7"/>
    <w:rsid w:val="004D65A6"/>
    <w:rsid w:val="004D67A0"/>
    <w:rsid w:val="004D783F"/>
    <w:rsid w:val="004E1470"/>
    <w:rsid w:val="004E149D"/>
    <w:rsid w:val="004E1A0A"/>
    <w:rsid w:val="004E1CDE"/>
    <w:rsid w:val="004E2CCF"/>
    <w:rsid w:val="004E677E"/>
    <w:rsid w:val="004E6A7E"/>
    <w:rsid w:val="004E6B33"/>
    <w:rsid w:val="004E6F49"/>
    <w:rsid w:val="004E7DF4"/>
    <w:rsid w:val="004F1758"/>
    <w:rsid w:val="004F2FDB"/>
    <w:rsid w:val="004F36B0"/>
    <w:rsid w:val="004F36C7"/>
    <w:rsid w:val="004F6812"/>
    <w:rsid w:val="004F68C9"/>
    <w:rsid w:val="004F6919"/>
    <w:rsid w:val="004F7202"/>
    <w:rsid w:val="004F7CBD"/>
    <w:rsid w:val="005008E3"/>
    <w:rsid w:val="00502365"/>
    <w:rsid w:val="00503013"/>
    <w:rsid w:val="005031F1"/>
    <w:rsid w:val="0050358C"/>
    <w:rsid w:val="00504044"/>
    <w:rsid w:val="0050513B"/>
    <w:rsid w:val="00506E09"/>
    <w:rsid w:val="00507356"/>
    <w:rsid w:val="00507859"/>
    <w:rsid w:val="00507AE3"/>
    <w:rsid w:val="00510448"/>
    <w:rsid w:val="0051067A"/>
    <w:rsid w:val="00510813"/>
    <w:rsid w:val="00510B31"/>
    <w:rsid w:val="00511958"/>
    <w:rsid w:val="00511E15"/>
    <w:rsid w:val="00513947"/>
    <w:rsid w:val="00513E3B"/>
    <w:rsid w:val="00514FCD"/>
    <w:rsid w:val="00515722"/>
    <w:rsid w:val="0051576E"/>
    <w:rsid w:val="0051669C"/>
    <w:rsid w:val="0051681F"/>
    <w:rsid w:val="00520493"/>
    <w:rsid w:val="005210B5"/>
    <w:rsid w:val="005216A0"/>
    <w:rsid w:val="00521BAC"/>
    <w:rsid w:val="00523D0A"/>
    <w:rsid w:val="00525124"/>
    <w:rsid w:val="0052563F"/>
    <w:rsid w:val="00526760"/>
    <w:rsid w:val="00526B33"/>
    <w:rsid w:val="00531858"/>
    <w:rsid w:val="005327F9"/>
    <w:rsid w:val="005329F1"/>
    <w:rsid w:val="00533CAC"/>
    <w:rsid w:val="005355F7"/>
    <w:rsid w:val="00535D92"/>
    <w:rsid w:val="00535F05"/>
    <w:rsid w:val="00535F5C"/>
    <w:rsid w:val="0053657F"/>
    <w:rsid w:val="00540678"/>
    <w:rsid w:val="00540E78"/>
    <w:rsid w:val="00541079"/>
    <w:rsid w:val="005436FD"/>
    <w:rsid w:val="00544113"/>
    <w:rsid w:val="0054496F"/>
    <w:rsid w:val="00546B73"/>
    <w:rsid w:val="0054707E"/>
    <w:rsid w:val="00547617"/>
    <w:rsid w:val="00551170"/>
    <w:rsid w:val="0055324C"/>
    <w:rsid w:val="005553C0"/>
    <w:rsid w:val="005558D6"/>
    <w:rsid w:val="00555F9B"/>
    <w:rsid w:val="00555FC0"/>
    <w:rsid w:val="0055629F"/>
    <w:rsid w:val="0055654D"/>
    <w:rsid w:val="00557557"/>
    <w:rsid w:val="0055756D"/>
    <w:rsid w:val="00557A98"/>
    <w:rsid w:val="00557F69"/>
    <w:rsid w:val="00560106"/>
    <w:rsid w:val="00564688"/>
    <w:rsid w:val="00564F5F"/>
    <w:rsid w:val="00565636"/>
    <w:rsid w:val="005656C4"/>
    <w:rsid w:val="00566179"/>
    <w:rsid w:val="00566639"/>
    <w:rsid w:val="00567A7C"/>
    <w:rsid w:val="005704C1"/>
    <w:rsid w:val="00571709"/>
    <w:rsid w:val="00571F71"/>
    <w:rsid w:val="005723A2"/>
    <w:rsid w:val="00573289"/>
    <w:rsid w:val="00574984"/>
    <w:rsid w:val="00574B33"/>
    <w:rsid w:val="00575F8D"/>
    <w:rsid w:val="00576EAA"/>
    <w:rsid w:val="00580DA9"/>
    <w:rsid w:val="00581BCD"/>
    <w:rsid w:val="00582571"/>
    <w:rsid w:val="00582CF9"/>
    <w:rsid w:val="00583398"/>
    <w:rsid w:val="005835D0"/>
    <w:rsid w:val="00583FDA"/>
    <w:rsid w:val="005842CA"/>
    <w:rsid w:val="005843B6"/>
    <w:rsid w:val="00585D83"/>
    <w:rsid w:val="00586C79"/>
    <w:rsid w:val="00587079"/>
    <w:rsid w:val="0059056C"/>
    <w:rsid w:val="0059086A"/>
    <w:rsid w:val="005908C1"/>
    <w:rsid w:val="0059226E"/>
    <w:rsid w:val="00595561"/>
    <w:rsid w:val="0059648C"/>
    <w:rsid w:val="005A02B9"/>
    <w:rsid w:val="005A071E"/>
    <w:rsid w:val="005A08A7"/>
    <w:rsid w:val="005A1D63"/>
    <w:rsid w:val="005A1EB7"/>
    <w:rsid w:val="005A330F"/>
    <w:rsid w:val="005A3D61"/>
    <w:rsid w:val="005A48F1"/>
    <w:rsid w:val="005A62CD"/>
    <w:rsid w:val="005A6CA4"/>
    <w:rsid w:val="005A715B"/>
    <w:rsid w:val="005A7417"/>
    <w:rsid w:val="005A77B1"/>
    <w:rsid w:val="005B028C"/>
    <w:rsid w:val="005B1284"/>
    <w:rsid w:val="005B1D1B"/>
    <w:rsid w:val="005B448D"/>
    <w:rsid w:val="005B69BB"/>
    <w:rsid w:val="005B6F10"/>
    <w:rsid w:val="005B7435"/>
    <w:rsid w:val="005C0F07"/>
    <w:rsid w:val="005C3AAD"/>
    <w:rsid w:val="005C4C45"/>
    <w:rsid w:val="005C654A"/>
    <w:rsid w:val="005C673B"/>
    <w:rsid w:val="005C6933"/>
    <w:rsid w:val="005C7549"/>
    <w:rsid w:val="005D00CE"/>
    <w:rsid w:val="005D125F"/>
    <w:rsid w:val="005D130D"/>
    <w:rsid w:val="005D14F6"/>
    <w:rsid w:val="005D43BB"/>
    <w:rsid w:val="005D658E"/>
    <w:rsid w:val="005D71D8"/>
    <w:rsid w:val="005E1016"/>
    <w:rsid w:val="005E1307"/>
    <w:rsid w:val="005E4A90"/>
    <w:rsid w:val="005E59CC"/>
    <w:rsid w:val="005E75B1"/>
    <w:rsid w:val="005E7F26"/>
    <w:rsid w:val="005F0894"/>
    <w:rsid w:val="005F0F7C"/>
    <w:rsid w:val="005F0FE2"/>
    <w:rsid w:val="005F12AD"/>
    <w:rsid w:val="005F1C7D"/>
    <w:rsid w:val="005F1CB8"/>
    <w:rsid w:val="005F228A"/>
    <w:rsid w:val="005F2ECE"/>
    <w:rsid w:val="005F320D"/>
    <w:rsid w:val="005F386A"/>
    <w:rsid w:val="005F3ACC"/>
    <w:rsid w:val="005F46AB"/>
    <w:rsid w:val="005F52D4"/>
    <w:rsid w:val="005F67B4"/>
    <w:rsid w:val="005F693B"/>
    <w:rsid w:val="005F7405"/>
    <w:rsid w:val="00600A09"/>
    <w:rsid w:val="00600AC9"/>
    <w:rsid w:val="006013B4"/>
    <w:rsid w:val="006016C9"/>
    <w:rsid w:val="00601B2D"/>
    <w:rsid w:val="00603470"/>
    <w:rsid w:val="006041E3"/>
    <w:rsid w:val="006044C7"/>
    <w:rsid w:val="0060465C"/>
    <w:rsid w:val="0060470C"/>
    <w:rsid w:val="006055A0"/>
    <w:rsid w:val="00605647"/>
    <w:rsid w:val="00606BB1"/>
    <w:rsid w:val="00607EAD"/>
    <w:rsid w:val="00611A6B"/>
    <w:rsid w:val="006124D5"/>
    <w:rsid w:val="006137FD"/>
    <w:rsid w:val="00614248"/>
    <w:rsid w:val="00615229"/>
    <w:rsid w:val="00615F3C"/>
    <w:rsid w:val="00616F3C"/>
    <w:rsid w:val="0061737A"/>
    <w:rsid w:val="00617C6F"/>
    <w:rsid w:val="006217A9"/>
    <w:rsid w:val="00624AE9"/>
    <w:rsid w:val="00626196"/>
    <w:rsid w:val="006302AC"/>
    <w:rsid w:val="00631766"/>
    <w:rsid w:val="00632287"/>
    <w:rsid w:val="00632AF0"/>
    <w:rsid w:val="00633953"/>
    <w:rsid w:val="00634C34"/>
    <w:rsid w:val="00634D19"/>
    <w:rsid w:val="00635A1D"/>
    <w:rsid w:val="00636175"/>
    <w:rsid w:val="00636380"/>
    <w:rsid w:val="00637781"/>
    <w:rsid w:val="00637F56"/>
    <w:rsid w:val="00640D1C"/>
    <w:rsid w:val="0064135B"/>
    <w:rsid w:val="00641A2C"/>
    <w:rsid w:val="006428F2"/>
    <w:rsid w:val="00643BFC"/>
    <w:rsid w:val="00644311"/>
    <w:rsid w:val="00644AE0"/>
    <w:rsid w:val="00645F0D"/>
    <w:rsid w:val="00646616"/>
    <w:rsid w:val="00647212"/>
    <w:rsid w:val="0064723A"/>
    <w:rsid w:val="00650FE2"/>
    <w:rsid w:val="006517B9"/>
    <w:rsid w:val="00652106"/>
    <w:rsid w:val="00652920"/>
    <w:rsid w:val="00652B54"/>
    <w:rsid w:val="00654CF4"/>
    <w:rsid w:val="0065522D"/>
    <w:rsid w:val="00655809"/>
    <w:rsid w:val="00655834"/>
    <w:rsid w:val="00655D0B"/>
    <w:rsid w:val="006566A7"/>
    <w:rsid w:val="00656DFC"/>
    <w:rsid w:val="00657803"/>
    <w:rsid w:val="00660443"/>
    <w:rsid w:val="00660C21"/>
    <w:rsid w:val="00661AB1"/>
    <w:rsid w:val="006621A2"/>
    <w:rsid w:val="00663978"/>
    <w:rsid w:val="00664417"/>
    <w:rsid w:val="00664D42"/>
    <w:rsid w:val="00664F9B"/>
    <w:rsid w:val="0066552A"/>
    <w:rsid w:val="0066589E"/>
    <w:rsid w:val="00666C96"/>
    <w:rsid w:val="006671DC"/>
    <w:rsid w:val="00667A07"/>
    <w:rsid w:val="006703A2"/>
    <w:rsid w:val="0067043C"/>
    <w:rsid w:val="00672121"/>
    <w:rsid w:val="0067583B"/>
    <w:rsid w:val="006758B8"/>
    <w:rsid w:val="006759E3"/>
    <w:rsid w:val="00675C96"/>
    <w:rsid w:val="0067788F"/>
    <w:rsid w:val="006804DC"/>
    <w:rsid w:val="00680BCD"/>
    <w:rsid w:val="00681B75"/>
    <w:rsid w:val="006837D4"/>
    <w:rsid w:val="00687403"/>
    <w:rsid w:val="00687B74"/>
    <w:rsid w:val="006901F6"/>
    <w:rsid w:val="0069086A"/>
    <w:rsid w:val="00690BE9"/>
    <w:rsid w:val="00691515"/>
    <w:rsid w:val="00692F79"/>
    <w:rsid w:val="006936EF"/>
    <w:rsid w:val="00693B9C"/>
    <w:rsid w:val="00694424"/>
    <w:rsid w:val="00694B34"/>
    <w:rsid w:val="006956F2"/>
    <w:rsid w:val="00696A4A"/>
    <w:rsid w:val="00697608"/>
    <w:rsid w:val="006A07DA"/>
    <w:rsid w:val="006A0F38"/>
    <w:rsid w:val="006A1D67"/>
    <w:rsid w:val="006A22D0"/>
    <w:rsid w:val="006A2C08"/>
    <w:rsid w:val="006A318B"/>
    <w:rsid w:val="006A35A2"/>
    <w:rsid w:val="006A5F25"/>
    <w:rsid w:val="006A627B"/>
    <w:rsid w:val="006A6539"/>
    <w:rsid w:val="006A7540"/>
    <w:rsid w:val="006B05DA"/>
    <w:rsid w:val="006B0C5B"/>
    <w:rsid w:val="006B20B2"/>
    <w:rsid w:val="006B2D2D"/>
    <w:rsid w:val="006B3667"/>
    <w:rsid w:val="006B5A3E"/>
    <w:rsid w:val="006B6D9F"/>
    <w:rsid w:val="006B6E7E"/>
    <w:rsid w:val="006C1733"/>
    <w:rsid w:val="006C35A8"/>
    <w:rsid w:val="006C367B"/>
    <w:rsid w:val="006C5F3D"/>
    <w:rsid w:val="006C65BE"/>
    <w:rsid w:val="006C6EC3"/>
    <w:rsid w:val="006D22B6"/>
    <w:rsid w:val="006D26F1"/>
    <w:rsid w:val="006D2DDA"/>
    <w:rsid w:val="006D37C3"/>
    <w:rsid w:val="006D3AA9"/>
    <w:rsid w:val="006D4286"/>
    <w:rsid w:val="006D60B5"/>
    <w:rsid w:val="006D6F59"/>
    <w:rsid w:val="006E1F48"/>
    <w:rsid w:val="006E23C3"/>
    <w:rsid w:val="006E3446"/>
    <w:rsid w:val="006E49DC"/>
    <w:rsid w:val="006E5402"/>
    <w:rsid w:val="006E6355"/>
    <w:rsid w:val="006E6C5D"/>
    <w:rsid w:val="006F125F"/>
    <w:rsid w:val="006F1506"/>
    <w:rsid w:val="006F251D"/>
    <w:rsid w:val="006F41C0"/>
    <w:rsid w:val="006F4928"/>
    <w:rsid w:val="006F4D94"/>
    <w:rsid w:val="006F6099"/>
    <w:rsid w:val="006F6278"/>
    <w:rsid w:val="006F6C8A"/>
    <w:rsid w:val="006F7EEC"/>
    <w:rsid w:val="00701236"/>
    <w:rsid w:val="00702A1D"/>
    <w:rsid w:val="00704EE3"/>
    <w:rsid w:val="00705545"/>
    <w:rsid w:val="00705A2D"/>
    <w:rsid w:val="00705FFF"/>
    <w:rsid w:val="007063D2"/>
    <w:rsid w:val="00706442"/>
    <w:rsid w:val="00712963"/>
    <w:rsid w:val="00713925"/>
    <w:rsid w:val="007147DB"/>
    <w:rsid w:val="00714BCA"/>
    <w:rsid w:val="007151BE"/>
    <w:rsid w:val="00715A23"/>
    <w:rsid w:val="00716D78"/>
    <w:rsid w:val="007177AB"/>
    <w:rsid w:val="00717B75"/>
    <w:rsid w:val="00717D4D"/>
    <w:rsid w:val="0072032B"/>
    <w:rsid w:val="0072051E"/>
    <w:rsid w:val="0072088E"/>
    <w:rsid w:val="00720D8E"/>
    <w:rsid w:val="00721179"/>
    <w:rsid w:val="00722C2C"/>
    <w:rsid w:val="00723D93"/>
    <w:rsid w:val="00724926"/>
    <w:rsid w:val="007253F1"/>
    <w:rsid w:val="0072593D"/>
    <w:rsid w:val="0072622A"/>
    <w:rsid w:val="007277F6"/>
    <w:rsid w:val="00727935"/>
    <w:rsid w:val="007305F1"/>
    <w:rsid w:val="00732315"/>
    <w:rsid w:val="0073437F"/>
    <w:rsid w:val="00735798"/>
    <w:rsid w:val="00735B47"/>
    <w:rsid w:val="0073693D"/>
    <w:rsid w:val="00740823"/>
    <w:rsid w:val="007418E3"/>
    <w:rsid w:val="00744010"/>
    <w:rsid w:val="00744A13"/>
    <w:rsid w:val="00744B9E"/>
    <w:rsid w:val="0074535A"/>
    <w:rsid w:val="0074611A"/>
    <w:rsid w:val="00746C9B"/>
    <w:rsid w:val="00747CD1"/>
    <w:rsid w:val="00751C54"/>
    <w:rsid w:val="007520A2"/>
    <w:rsid w:val="00752157"/>
    <w:rsid w:val="007539D3"/>
    <w:rsid w:val="00753C83"/>
    <w:rsid w:val="00754A3E"/>
    <w:rsid w:val="00754ABB"/>
    <w:rsid w:val="007551BE"/>
    <w:rsid w:val="00755DE0"/>
    <w:rsid w:val="00755F7C"/>
    <w:rsid w:val="00757B0A"/>
    <w:rsid w:val="00760333"/>
    <w:rsid w:val="007606A8"/>
    <w:rsid w:val="0076171A"/>
    <w:rsid w:val="00761837"/>
    <w:rsid w:val="007628C2"/>
    <w:rsid w:val="00762E9C"/>
    <w:rsid w:val="007634A2"/>
    <w:rsid w:val="0076385E"/>
    <w:rsid w:val="00766695"/>
    <w:rsid w:val="007674B3"/>
    <w:rsid w:val="007679AD"/>
    <w:rsid w:val="00770783"/>
    <w:rsid w:val="00771703"/>
    <w:rsid w:val="00771D9D"/>
    <w:rsid w:val="007726D9"/>
    <w:rsid w:val="00772A4F"/>
    <w:rsid w:val="00774314"/>
    <w:rsid w:val="00774408"/>
    <w:rsid w:val="00774EAD"/>
    <w:rsid w:val="00775BD9"/>
    <w:rsid w:val="00776071"/>
    <w:rsid w:val="00776A73"/>
    <w:rsid w:val="007774F4"/>
    <w:rsid w:val="00777E8A"/>
    <w:rsid w:val="00781F8F"/>
    <w:rsid w:val="00782204"/>
    <w:rsid w:val="007827D2"/>
    <w:rsid w:val="00783D44"/>
    <w:rsid w:val="00784A7E"/>
    <w:rsid w:val="007863A5"/>
    <w:rsid w:val="00787CD6"/>
    <w:rsid w:val="0079093F"/>
    <w:rsid w:val="00790B37"/>
    <w:rsid w:val="00790D49"/>
    <w:rsid w:val="00790E27"/>
    <w:rsid w:val="00790E5D"/>
    <w:rsid w:val="007912E9"/>
    <w:rsid w:val="00791A41"/>
    <w:rsid w:val="007924D6"/>
    <w:rsid w:val="00792CCA"/>
    <w:rsid w:val="00792DA3"/>
    <w:rsid w:val="00793A19"/>
    <w:rsid w:val="007A045D"/>
    <w:rsid w:val="007A0A73"/>
    <w:rsid w:val="007A0D8F"/>
    <w:rsid w:val="007A189C"/>
    <w:rsid w:val="007A3938"/>
    <w:rsid w:val="007A45F3"/>
    <w:rsid w:val="007A4EA2"/>
    <w:rsid w:val="007A4F1A"/>
    <w:rsid w:val="007A5178"/>
    <w:rsid w:val="007A65D1"/>
    <w:rsid w:val="007A7992"/>
    <w:rsid w:val="007B019E"/>
    <w:rsid w:val="007B1F86"/>
    <w:rsid w:val="007B21DE"/>
    <w:rsid w:val="007B2CC8"/>
    <w:rsid w:val="007B448E"/>
    <w:rsid w:val="007B4AE9"/>
    <w:rsid w:val="007B5244"/>
    <w:rsid w:val="007B59D9"/>
    <w:rsid w:val="007B5ED8"/>
    <w:rsid w:val="007B6020"/>
    <w:rsid w:val="007B6ADD"/>
    <w:rsid w:val="007B75F9"/>
    <w:rsid w:val="007B7A5C"/>
    <w:rsid w:val="007C1086"/>
    <w:rsid w:val="007C16B2"/>
    <w:rsid w:val="007C1894"/>
    <w:rsid w:val="007C1957"/>
    <w:rsid w:val="007C1E80"/>
    <w:rsid w:val="007C3396"/>
    <w:rsid w:val="007C33F1"/>
    <w:rsid w:val="007C3E55"/>
    <w:rsid w:val="007C3F86"/>
    <w:rsid w:val="007C406F"/>
    <w:rsid w:val="007C5CBA"/>
    <w:rsid w:val="007C6355"/>
    <w:rsid w:val="007C65B5"/>
    <w:rsid w:val="007D0FB9"/>
    <w:rsid w:val="007D1829"/>
    <w:rsid w:val="007D19B8"/>
    <w:rsid w:val="007D2BA6"/>
    <w:rsid w:val="007D5DB9"/>
    <w:rsid w:val="007E02CB"/>
    <w:rsid w:val="007E1B04"/>
    <w:rsid w:val="007E3CB8"/>
    <w:rsid w:val="007E77FE"/>
    <w:rsid w:val="007E7972"/>
    <w:rsid w:val="007F0160"/>
    <w:rsid w:val="007F0761"/>
    <w:rsid w:val="007F0EA5"/>
    <w:rsid w:val="007F20AB"/>
    <w:rsid w:val="007F260C"/>
    <w:rsid w:val="007F62AF"/>
    <w:rsid w:val="0080015A"/>
    <w:rsid w:val="00801D24"/>
    <w:rsid w:val="00801E11"/>
    <w:rsid w:val="008034E3"/>
    <w:rsid w:val="00804F1C"/>
    <w:rsid w:val="008058D8"/>
    <w:rsid w:val="00806325"/>
    <w:rsid w:val="008063A4"/>
    <w:rsid w:val="008064E2"/>
    <w:rsid w:val="00811B05"/>
    <w:rsid w:val="00811BE4"/>
    <w:rsid w:val="00811F54"/>
    <w:rsid w:val="008133DA"/>
    <w:rsid w:val="0081391D"/>
    <w:rsid w:val="00813C42"/>
    <w:rsid w:val="0081430D"/>
    <w:rsid w:val="00815344"/>
    <w:rsid w:val="008154B5"/>
    <w:rsid w:val="0081552F"/>
    <w:rsid w:val="0081578A"/>
    <w:rsid w:val="00815848"/>
    <w:rsid w:val="00817336"/>
    <w:rsid w:val="00817648"/>
    <w:rsid w:val="00817B6E"/>
    <w:rsid w:val="008205F9"/>
    <w:rsid w:val="00821E8C"/>
    <w:rsid w:val="008225D8"/>
    <w:rsid w:val="00822997"/>
    <w:rsid w:val="00823EFE"/>
    <w:rsid w:val="00824FD4"/>
    <w:rsid w:val="008255F6"/>
    <w:rsid w:val="00826132"/>
    <w:rsid w:val="00826E16"/>
    <w:rsid w:val="00827AC0"/>
    <w:rsid w:val="00827E33"/>
    <w:rsid w:val="00831872"/>
    <w:rsid w:val="00831E46"/>
    <w:rsid w:val="00832581"/>
    <w:rsid w:val="00832A49"/>
    <w:rsid w:val="0083349E"/>
    <w:rsid w:val="00834AC4"/>
    <w:rsid w:val="0083547D"/>
    <w:rsid w:val="00836523"/>
    <w:rsid w:val="00840852"/>
    <w:rsid w:val="00840C10"/>
    <w:rsid w:val="00843547"/>
    <w:rsid w:val="008437CD"/>
    <w:rsid w:val="008449BE"/>
    <w:rsid w:val="00844F3E"/>
    <w:rsid w:val="00846446"/>
    <w:rsid w:val="00846AC7"/>
    <w:rsid w:val="0084711E"/>
    <w:rsid w:val="00847E83"/>
    <w:rsid w:val="00852632"/>
    <w:rsid w:val="00852CFF"/>
    <w:rsid w:val="00853A7A"/>
    <w:rsid w:val="0085436B"/>
    <w:rsid w:val="008544FE"/>
    <w:rsid w:val="0085540D"/>
    <w:rsid w:val="008558C7"/>
    <w:rsid w:val="00856572"/>
    <w:rsid w:val="00856DEF"/>
    <w:rsid w:val="00856FFA"/>
    <w:rsid w:val="0085713C"/>
    <w:rsid w:val="00857C73"/>
    <w:rsid w:val="00860F15"/>
    <w:rsid w:val="00862268"/>
    <w:rsid w:val="00862360"/>
    <w:rsid w:val="00863E08"/>
    <w:rsid w:val="00864413"/>
    <w:rsid w:val="00864D36"/>
    <w:rsid w:val="00866210"/>
    <w:rsid w:val="008706D2"/>
    <w:rsid w:val="00871EB1"/>
    <w:rsid w:val="0087244C"/>
    <w:rsid w:val="0087254F"/>
    <w:rsid w:val="00872DC6"/>
    <w:rsid w:val="008737A1"/>
    <w:rsid w:val="00873EEB"/>
    <w:rsid w:val="00873F2E"/>
    <w:rsid w:val="00874DB5"/>
    <w:rsid w:val="00876880"/>
    <w:rsid w:val="00876DEB"/>
    <w:rsid w:val="00877DFE"/>
    <w:rsid w:val="00880376"/>
    <w:rsid w:val="00880AA7"/>
    <w:rsid w:val="0088133C"/>
    <w:rsid w:val="008823B7"/>
    <w:rsid w:val="00882E5B"/>
    <w:rsid w:val="008842C8"/>
    <w:rsid w:val="008855FC"/>
    <w:rsid w:val="00885F28"/>
    <w:rsid w:val="0088616A"/>
    <w:rsid w:val="008870C6"/>
    <w:rsid w:val="00892199"/>
    <w:rsid w:val="008927FF"/>
    <w:rsid w:val="00892C89"/>
    <w:rsid w:val="00893B31"/>
    <w:rsid w:val="008943D8"/>
    <w:rsid w:val="0089745D"/>
    <w:rsid w:val="00897491"/>
    <w:rsid w:val="00897879"/>
    <w:rsid w:val="00897A23"/>
    <w:rsid w:val="008A138B"/>
    <w:rsid w:val="008A1A5D"/>
    <w:rsid w:val="008A37B9"/>
    <w:rsid w:val="008A3E83"/>
    <w:rsid w:val="008A3FBB"/>
    <w:rsid w:val="008A43BF"/>
    <w:rsid w:val="008A6E78"/>
    <w:rsid w:val="008B00D0"/>
    <w:rsid w:val="008B3348"/>
    <w:rsid w:val="008B4E62"/>
    <w:rsid w:val="008B5C4D"/>
    <w:rsid w:val="008B6F5D"/>
    <w:rsid w:val="008B75D2"/>
    <w:rsid w:val="008B7960"/>
    <w:rsid w:val="008B7AE9"/>
    <w:rsid w:val="008B7DA1"/>
    <w:rsid w:val="008C04AA"/>
    <w:rsid w:val="008C1EE3"/>
    <w:rsid w:val="008C1F34"/>
    <w:rsid w:val="008C24BE"/>
    <w:rsid w:val="008C2866"/>
    <w:rsid w:val="008C341C"/>
    <w:rsid w:val="008C3D8C"/>
    <w:rsid w:val="008C42F4"/>
    <w:rsid w:val="008C55E8"/>
    <w:rsid w:val="008C57E2"/>
    <w:rsid w:val="008C589B"/>
    <w:rsid w:val="008C7F75"/>
    <w:rsid w:val="008D003C"/>
    <w:rsid w:val="008D13F7"/>
    <w:rsid w:val="008D22CF"/>
    <w:rsid w:val="008D25C2"/>
    <w:rsid w:val="008D3522"/>
    <w:rsid w:val="008D4050"/>
    <w:rsid w:val="008D423C"/>
    <w:rsid w:val="008D4293"/>
    <w:rsid w:val="008D65B7"/>
    <w:rsid w:val="008D693A"/>
    <w:rsid w:val="008D71B5"/>
    <w:rsid w:val="008D7B1F"/>
    <w:rsid w:val="008E00F7"/>
    <w:rsid w:val="008E114D"/>
    <w:rsid w:val="008E11F2"/>
    <w:rsid w:val="008E38D3"/>
    <w:rsid w:val="008E4D72"/>
    <w:rsid w:val="008E4F3F"/>
    <w:rsid w:val="008E5D60"/>
    <w:rsid w:val="008E62D7"/>
    <w:rsid w:val="008E6590"/>
    <w:rsid w:val="008E6991"/>
    <w:rsid w:val="008E77BA"/>
    <w:rsid w:val="008E7ACA"/>
    <w:rsid w:val="008F0613"/>
    <w:rsid w:val="008F0E11"/>
    <w:rsid w:val="008F1165"/>
    <w:rsid w:val="008F1C58"/>
    <w:rsid w:val="008F20D0"/>
    <w:rsid w:val="008F314D"/>
    <w:rsid w:val="008F3244"/>
    <w:rsid w:val="008F384C"/>
    <w:rsid w:val="008F3FEA"/>
    <w:rsid w:val="008F40A1"/>
    <w:rsid w:val="008F5726"/>
    <w:rsid w:val="008F5F03"/>
    <w:rsid w:val="008F61F9"/>
    <w:rsid w:val="008F728B"/>
    <w:rsid w:val="008F72D8"/>
    <w:rsid w:val="00900AE5"/>
    <w:rsid w:val="00901081"/>
    <w:rsid w:val="00901603"/>
    <w:rsid w:val="009018C5"/>
    <w:rsid w:val="00901A76"/>
    <w:rsid w:val="00901C95"/>
    <w:rsid w:val="00901F35"/>
    <w:rsid w:val="0090566A"/>
    <w:rsid w:val="009072D7"/>
    <w:rsid w:val="00907661"/>
    <w:rsid w:val="00910A18"/>
    <w:rsid w:val="00910EC8"/>
    <w:rsid w:val="009120F4"/>
    <w:rsid w:val="009132C9"/>
    <w:rsid w:val="00915133"/>
    <w:rsid w:val="009153FC"/>
    <w:rsid w:val="0091591F"/>
    <w:rsid w:val="00917873"/>
    <w:rsid w:val="0092094B"/>
    <w:rsid w:val="00921452"/>
    <w:rsid w:val="00922D96"/>
    <w:rsid w:val="0092372E"/>
    <w:rsid w:val="00924874"/>
    <w:rsid w:val="009249F0"/>
    <w:rsid w:val="00924CB7"/>
    <w:rsid w:val="00925E56"/>
    <w:rsid w:val="0092678F"/>
    <w:rsid w:val="009304F8"/>
    <w:rsid w:val="009312DC"/>
    <w:rsid w:val="009318E1"/>
    <w:rsid w:val="00932938"/>
    <w:rsid w:val="0093321A"/>
    <w:rsid w:val="00933C77"/>
    <w:rsid w:val="00934FDB"/>
    <w:rsid w:val="00935694"/>
    <w:rsid w:val="00935943"/>
    <w:rsid w:val="00936298"/>
    <w:rsid w:val="00936D2F"/>
    <w:rsid w:val="00937EF7"/>
    <w:rsid w:val="00940D44"/>
    <w:rsid w:val="00940ED7"/>
    <w:rsid w:val="009432E9"/>
    <w:rsid w:val="0094457B"/>
    <w:rsid w:val="00945105"/>
    <w:rsid w:val="00945526"/>
    <w:rsid w:val="00947A5D"/>
    <w:rsid w:val="00950A9B"/>
    <w:rsid w:val="00950B4E"/>
    <w:rsid w:val="00950D8E"/>
    <w:rsid w:val="00952572"/>
    <w:rsid w:val="00952F34"/>
    <w:rsid w:val="00953882"/>
    <w:rsid w:val="00960B38"/>
    <w:rsid w:val="00961921"/>
    <w:rsid w:val="00961BBD"/>
    <w:rsid w:val="00963E43"/>
    <w:rsid w:val="00965149"/>
    <w:rsid w:val="009652C7"/>
    <w:rsid w:val="0096564D"/>
    <w:rsid w:val="0096574E"/>
    <w:rsid w:val="0096584B"/>
    <w:rsid w:val="0096588D"/>
    <w:rsid w:val="00966F49"/>
    <w:rsid w:val="009721E3"/>
    <w:rsid w:val="00972873"/>
    <w:rsid w:val="00972D8A"/>
    <w:rsid w:val="009733FA"/>
    <w:rsid w:val="00973BD4"/>
    <w:rsid w:val="00975C05"/>
    <w:rsid w:val="00975C67"/>
    <w:rsid w:val="00976FC2"/>
    <w:rsid w:val="009805C8"/>
    <w:rsid w:val="00981331"/>
    <w:rsid w:val="00982780"/>
    <w:rsid w:val="00983899"/>
    <w:rsid w:val="00984D44"/>
    <w:rsid w:val="00985937"/>
    <w:rsid w:val="009861EB"/>
    <w:rsid w:val="0099233C"/>
    <w:rsid w:val="00992B64"/>
    <w:rsid w:val="0099451D"/>
    <w:rsid w:val="009952C2"/>
    <w:rsid w:val="00996129"/>
    <w:rsid w:val="00996467"/>
    <w:rsid w:val="00996AA2"/>
    <w:rsid w:val="009A064F"/>
    <w:rsid w:val="009A1206"/>
    <w:rsid w:val="009A178D"/>
    <w:rsid w:val="009A3204"/>
    <w:rsid w:val="009A5281"/>
    <w:rsid w:val="009A5339"/>
    <w:rsid w:val="009A6055"/>
    <w:rsid w:val="009A64F1"/>
    <w:rsid w:val="009A66E2"/>
    <w:rsid w:val="009A753B"/>
    <w:rsid w:val="009A7960"/>
    <w:rsid w:val="009A7F15"/>
    <w:rsid w:val="009B0323"/>
    <w:rsid w:val="009B0819"/>
    <w:rsid w:val="009B199C"/>
    <w:rsid w:val="009B4D3D"/>
    <w:rsid w:val="009B6C2B"/>
    <w:rsid w:val="009B7ADC"/>
    <w:rsid w:val="009C0C5F"/>
    <w:rsid w:val="009C2CD2"/>
    <w:rsid w:val="009C4AC9"/>
    <w:rsid w:val="009C6B86"/>
    <w:rsid w:val="009C73DF"/>
    <w:rsid w:val="009C7494"/>
    <w:rsid w:val="009C7894"/>
    <w:rsid w:val="009C7E9C"/>
    <w:rsid w:val="009D01A0"/>
    <w:rsid w:val="009D02EF"/>
    <w:rsid w:val="009D10BF"/>
    <w:rsid w:val="009D1F14"/>
    <w:rsid w:val="009D2938"/>
    <w:rsid w:val="009D2DC3"/>
    <w:rsid w:val="009D3557"/>
    <w:rsid w:val="009D3E5F"/>
    <w:rsid w:val="009D4456"/>
    <w:rsid w:val="009D6267"/>
    <w:rsid w:val="009D6AA6"/>
    <w:rsid w:val="009D7E94"/>
    <w:rsid w:val="009E02E7"/>
    <w:rsid w:val="009E1434"/>
    <w:rsid w:val="009E24A2"/>
    <w:rsid w:val="009E26AC"/>
    <w:rsid w:val="009E2ACF"/>
    <w:rsid w:val="009E33AE"/>
    <w:rsid w:val="009E4070"/>
    <w:rsid w:val="009E4C4D"/>
    <w:rsid w:val="009E7A6B"/>
    <w:rsid w:val="009F057C"/>
    <w:rsid w:val="009F2EED"/>
    <w:rsid w:val="009F3BC9"/>
    <w:rsid w:val="009F5756"/>
    <w:rsid w:val="009F59E7"/>
    <w:rsid w:val="009F78F9"/>
    <w:rsid w:val="00A004AA"/>
    <w:rsid w:val="00A00A4D"/>
    <w:rsid w:val="00A010F6"/>
    <w:rsid w:val="00A017BA"/>
    <w:rsid w:val="00A02BF2"/>
    <w:rsid w:val="00A03029"/>
    <w:rsid w:val="00A03523"/>
    <w:rsid w:val="00A04839"/>
    <w:rsid w:val="00A04BDC"/>
    <w:rsid w:val="00A04C12"/>
    <w:rsid w:val="00A06484"/>
    <w:rsid w:val="00A10BD1"/>
    <w:rsid w:val="00A11545"/>
    <w:rsid w:val="00A12053"/>
    <w:rsid w:val="00A16B40"/>
    <w:rsid w:val="00A17218"/>
    <w:rsid w:val="00A208CC"/>
    <w:rsid w:val="00A21527"/>
    <w:rsid w:val="00A222BC"/>
    <w:rsid w:val="00A23621"/>
    <w:rsid w:val="00A23980"/>
    <w:rsid w:val="00A2415C"/>
    <w:rsid w:val="00A259A2"/>
    <w:rsid w:val="00A274DB"/>
    <w:rsid w:val="00A307B6"/>
    <w:rsid w:val="00A30CD1"/>
    <w:rsid w:val="00A31521"/>
    <w:rsid w:val="00A34085"/>
    <w:rsid w:val="00A356DD"/>
    <w:rsid w:val="00A35B6F"/>
    <w:rsid w:val="00A361CE"/>
    <w:rsid w:val="00A36963"/>
    <w:rsid w:val="00A369E1"/>
    <w:rsid w:val="00A36D81"/>
    <w:rsid w:val="00A4058D"/>
    <w:rsid w:val="00A40BF3"/>
    <w:rsid w:val="00A41681"/>
    <w:rsid w:val="00A419A8"/>
    <w:rsid w:val="00A43C9F"/>
    <w:rsid w:val="00A44177"/>
    <w:rsid w:val="00A445D4"/>
    <w:rsid w:val="00A4529C"/>
    <w:rsid w:val="00A45851"/>
    <w:rsid w:val="00A45AA9"/>
    <w:rsid w:val="00A46F2F"/>
    <w:rsid w:val="00A47194"/>
    <w:rsid w:val="00A479BB"/>
    <w:rsid w:val="00A51614"/>
    <w:rsid w:val="00A52527"/>
    <w:rsid w:val="00A526ED"/>
    <w:rsid w:val="00A52A99"/>
    <w:rsid w:val="00A53EF6"/>
    <w:rsid w:val="00A54101"/>
    <w:rsid w:val="00A558DE"/>
    <w:rsid w:val="00A566CE"/>
    <w:rsid w:val="00A56A02"/>
    <w:rsid w:val="00A56A43"/>
    <w:rsid w:val="00A57555"/>
    <w:rsid w:val="00A57D54"/>
    <w:rsid w:val="00A57DEE"/>
    <w:rsid w:val="00A60504"/>
    <w:rsid w:val="00A612AA"/>
    <w:rsid w:val="00A61ADE"/>
    <w:rsid w:val="00A624D6"/>
    <w:rsid w:val="00A63567"/>
    <w:rsid w:val="00A637C3"/>
    <w:rsid w:val="00A63A85"/>
    <w:rsid w:val="00A64C1F"/>
    <w:rsid w:val="00A650B7"/>
    <w:rsid w:val="00A65BBB"/>
    <w:rsid w:val="00A716CB"/>
    <w:rsid w:val="00A7198F"/>
    <w:rsid w:val="00A71D26"/>
    <w:rsid w:val="00A72DAA"/>
    <w:rsid w:val="00A72F50"/>
    <w:rsid w:val="00A74430"/>
    <w:rsid w:val="00A76BDF"/>
    <w:rsid w:val="00A81326"/>
    <w:rsid w:val="00A826D5"/>
    <w:rsid w:val="00A85109"/>
    <w:rsid w:val="00A85452"/>
    <w:rsid w:val="00A86232"/>
    <w:rsid w:val="00A87949"/>
    <w:rsid w:val="00A87EEA"/>
    <w:rsid w:val="00A9036D"/>
    <w:rsid w:val="00A925F9"/>
    <w:rsid w:val="00A92A55"/>
    <w:rsid w:val="00A933C5"/>
    <w:rsid w:val="00A93DC5"/>
    <w:rsid w:val="00A94B71"/>
    <w:rsid w:val="00A952F0"/>
    <w:rsid w:val="00A97437"/>
    <w:rsid w:val="00AA0FCC"/>
    <w:rsid w:val="00AA158E"/>
    <w:rsid w:val="00AA1A64"/>
    <w:rsid w:val="00AA4852"/>
    <w:rsid w:val="00AA49CC"/>
    <w:rsid w:val="00AA580B"/>
    <w:rsid w:val="00AA67AC"/>
    <w:rsid w:val="00AA6C1F"/>
    <w:rsid w:val="00AA7D85"/>
    <w:rsid w:val="00AB1659"/>
    <w:rsid w:val="00AB3503"/>
    <w:rsid w:val="00AB4C4E"/>
    <w:rsid w:val="00AB62A7"/>
    <w:rsid w:val="00AC00F4"/>
    <w:rsid w:val="00AC0583"/>
    <w:rsid w:val="00AC1162"/>
    <w:rsid w:val="00AC281B"/>
    <w:rsid w:val="00AC6C45"/>
    <w:rsid w:val="00AC6CEB"/>
    <w:rsid w:val="00AC7B21"/>
    <w:rsid w:val="00AD087C"/>
    <w:rsid w:val="00AD08E4"/>
    <w:rsid w:val="00AD2609"/>
    <w:rsid w:val="00AD39F3"/>
    <w:rsid w:val="00AD4072"/>
    <w:rsid w:val="00AD4E98"/>
    <w:rsid w:val="00AD66E0"/>
    <w:rsid w:val="00AD6E86"/>
    <w:rsid w:val="00AD751A"/>
    <w:rsid w:val="00AD78A5"/>
    <w:rsid w:val="00AE0038"/>
    <w:rsid w:val="00AE0153"/>
    <w:rsid w:val="00AE0A46"/>
    <w:rsid w:val="00AE135E"/>
    <w:rsid w:val="00AE3437"/>
    <w:rsid w:val="00AE39D8"/>
    <w:rsid w:val="00AE7F03"/>
    <w:rsid w:val="00AF1BC9"/>
    <w:rsid w:val="00AF2037"/>
    <w:rsid w:val="00AF31DC"/>
    <w:rsid w:val="00AF3380"/>
    <w:rsid w:val="00AF3785"/>
    <w:rsid w:val="00AF380C"/>
    <w:rsid w:val="00AF4787"/>
    <w:rsid w:val="00AF4B5D"/>
    <w:rsid w:val="00AF7D43"/>
    <w:rsid w:val="00AF7EAD"/>
    <w:rsid w:val="00B004E7"/>
    <w:rsid w:val="00B00800"/>
    <w:rsid w:val="00B00980"/>
    <w:rsid w:val="00B016BE"/>
    <w:rsid w:val="00B04185"/>
    <w:rsid w:val="00B075B6"/>
    <w:rsid w:val="00B1302F"/>
    <w:rsid w:val="00B1341E"/>
    <w:rsid w:val="00B148DD"/>
    <w:rsid w:val="00B163AB"/>
    <w:rsid w:val="00B16847"/>
    <w:rsid w:val="00B202DD"/>
    <w:rsid w:val="00B203CB"/>
    <w:rsid w:val="00B21421"/>
    <w:rsid w:val="00B22FA5"/>
    <w:rsid w:val="00B23C91"/>
    <w:rsid w:val="00B24513"/>
    <w:rsid w:val="00B262E8"/>
    <w:rsid w:val="00B2666F"/>
    <w:rsid w:val="00B266A3"/>
    <w:rsid w:val="00B26967"/>
    <w:rsid w:val="00B26A50"/>
    <w:rsid w:val="00B27A57"/>
    <w:rsid w:val="00B3076C"/>
    <w:rsid w:val="00B307E9"/>
    <w:rsid w:val="00B3244D"/>
    <w:rsid w:val="00B3284B"/>
    <w:rsid w:val="00B32D33"/>
    <w:rsid w:val="00B32DB2"/>
    <w:rsid w:val="00B33097"/>
    <w:rsid w:val="00B3383A"/>
    <w:rsid w:val="00B3547D"/>
    <w:rsid w:val="00B37002"/>
    <w:rsid w:val="00B406AE"/>
    <w:rsid w:val="00B41817"/>
    <w:rsid w:val="00B41C70"/>
    <w:rsid w:val="00B43058"/>
    <w:rsid w:val="00B43B62"/>
    <w:rsid w:val="00B44910"/>
    <w:rsid w:val="00B45936"/>
    <w:rsid w:val="00B45BA2"/>
    <w:rsid w:val="00B46792"/>
    <w:rsid w:val="00B47843"/>
    <w:rsid w:val="00B5016A"/>
    <w:rsid w:val="00B52786"/>
    <w:rsid w:val="00B529AF"/>
    <w:rsid w:val="00B52CB0"/>
    <w:rsid w:val="00B54782"/>
    <w:rsid w:val="00B56EB0"/>
    <w:rsid w:val="00B577BE"/>
    <w:rsid w:val="00B57BF4"/>
    <w:rsid w:val="00B60437"/>
    <w:rsid w:val="00B60727"/>
    <w:rsid w:val="00B62323"/>
    <w:rsid w:val="00B62468"/>
    <w:rsid w:val="00B62AC8"/>
    <w:rsid w:val="00B63374"/>
    <w:rsid w:val="00B6387A"/>
    <w:rsid w:val="00B643A9"/>
    <w:rsid w:val="00B65124"/>
    <w:rsid w:val="00B65844"/>
    <w:rsid w:val="00B6586A"/>
    <w:rsid w:val="00B67A39"/>
    <w:rsid w:val="00B70015"/>
    <w:rsid w:val="00B70DE0"/>
    <w:rsid w:val="00B71426"/>
    <w:rsid w:val="00B72DE2"/>
    <w:rsid w:val="00B73F9C"/>
    <w:rsid w:val="00B743E7"/>
    <w:rsid w:val="00B7450D"/>
    <w:rsid w:val="00B758FE"/>
    <w:rsid w:val="00B7690F"/>
    <w:rsid w:val="00B77DDA"/>
    <w:rsid w:val="00B80011"/>
    <w:rsid w:val="00B8066E"/>
    <w:rsid w:val="00B81323"/>
    <w:rsid w:val="00B81F38"/>
    <w:rsid w:val="00B85230"/>
    <w:rsid w:val="00B85CA0"/>
    <w:rsid w:val="00B85E60"/>
    <w:rsid w:val="00B871DD"/>
    <w:rsid w:val="00B877F5"/>
    <w:rsid w:val="00B87D39"/>
    <w:rsid w:val="00B90A98"/>
    <w:rsid w:val="00B90EB9"/>
    <w:rsid w:val="00B923C9"/>
    <w:rsid w:val="00B93222"/>
    <w:rsid w:val="00B936F9"/>
    <w:rsid w:val="00B957E7"/>
    <w:rsid w:val="00B96252"/>
    <w:rsid w:val="00B963EE"/>
    <w:rsid w:val="00B96748"/>
    <w:rsid w:val="00B96E92"/>
    <w:rsid w:val="00BA0D72"/>
    <w:rsid w:val="00BA0D84"/>
    <w:rsid w:val="00BA2688"/>
    <w:rsid w:val="00BA2860"/>
    <w:rsid w:val="00BA2E84"/>
    <w:rsid w:val="00BA2F06"/>
    <w:rsid w:val="00BA30AC"/>
    <w:rsid w:val="00BA38AC"/>
    <w:rsid w:val="00BA3E71"/>
    <w:rsid w:val="00BA5ABA"/>
    <w:rsid w:val="00BA72DC"/>
    <w:rsid w:val="00BA7AE1"/>
    <w:rsid w:val="00BB2D43"/>
    <w:rsid w:val="00BB475C"/>
    <w:rsid w:val="00BB529E"/>
    <w:rsid w:val="00BB57C8"/>
    <w:rsid w:val="00BB6129"/>
    <w:rsid w:val="00BB749B"/>
    <w:rsid w:val="00BC045F"/>
    <w:rsid w:val="00BC0901"/>
    <w:rsid w:val="00BC17B4"/>
    <w:rsid w:val="00BC24AD"/>
    <w:rsid w:val="00BC4604"/>
    <w:rsid w:val="00BC5502"/>
    <w:rsid w:val="00BC77F3"/>
    <w:rsid w:val="00BC7841"/>
    <w:rsid w:val="00BD0749"/>
    <w:rsid w:val="00BD17D7"/>
    <w:rsid w:val="00BD290F"/>
    <w:rsid w:val="00BD4C97"/>
    <w:rsid w:val="00BD6AB7"/>
    <w:rsid w:val="00BD73C6"/>
    <w:rsid w:val="00BE0EB2"/>
    <w:rsid w:val="00BE12AC"/>
    <w:rsid w:val="00BE2126"/>
    <w:rsid w:val="00BE2CCB"/>
    <w:rsid w:val="00BE3B24"/>
    <w:rsid w:val="00BE3D1D"/>
    <w:rsid w:val="00BE44E3"/>
    <w:rsid w:val="00BE4C81"/>
    <w:rsid w:val="00BE5DBF"/>
    <w:rsid w:val="00BE5E07"/>
    <w:rsid w:val="00BE5E90"/>
    <w:rsid w:val="00BE6C8A"/>
    <w:rsid w:val="00BE7733"/>
    <w:rsid w:val="00BF171E"/>
    <w:rsid w:val="00BF1D0C"/>
    <w:rsid w:val="00BF2BAB"/>
    <w:rsid w:val="00BF3C8F"/>
    <w:rsid w:val="00BF44EE"/>
    <w:rsid w:val="00BF55E7"/>
    <w:rsid w:val="00BF57EF"/>
    <w:rsid w:val="00BF5E38"/>
    <w:rsid w:val="00BF758C"/>
    <w:rsid w:val="00C00087"/>
    <w:rsid w:val="00C0057B"/>
    <w:rsid w:val="00C008F9"/>
    <w:rsid w:val="00C01F0D"/>
    <w:rsid w:val="00C02E29"/>
    <w:rsid w:val="00C03A41"/>
    <w:rsid w:val="00C05085"/>
    <w:rsid w:val="00C05D02"/>
    <w:rsid w:val="00C05FA7"/>
    <w:rsid w:val="00C06AEF"/>
    <w:rsid w:val="00C12D49"/>
    <w:rsid w:val="00C13053"/>
    <w:rsid w:val="00C133C0"/>
    <w:rsid w:val="00C20424"/>
    <w:rsid w:val="00C21871"/>
    <w:rsid w:val="00C249E6"/>
    <w:rsid w:val="00C2516F"/>
    <w:rsid w:val="00C257F2"/>
    <w:rsid w:val="00C25966"/>
    <w:rsid w:val="00C25F5A"/>
    <w:rsid w:val="00C261ED"/>
    <w:rsid w:val="00C2624E"/>
    <w:rsid w:val="00C26875"/>
    <w:rsid w:val="00C26FE8"/>
    <w:rsid w:val="00C27535"/>
    <w:rsid w:val="00C319A3"/>
    <w:rsid w:val="00C31DAD"/>
    <w:rsid w:val="00C33685"/>
    <w:rsid w:val="00C34139"/>
    <w:rsid w:val="00C36549"/>
    <w:rsid w:val="00C3663D"/>
    <w:rsid w:val="00C400DD"/>
    <w:rsid w:val="00C417B8"/>
    <w:rsid w:val="00C41E9E"/>
    <w:rsid w:val="00C42F27"/>
    <w:rsid w:val="00C432E2"/>
    <w:rsid w:val="00C435A3"/>
    <w:rsid w:val="00C43EDC"/>
    <w:rsid w:val="00C455FD"/>
    <w:rsid w:val="00C4570B"/>
    <w:rsid w:val="00C460C8"/>
    <w:rsid w:val="00C500CF"/>
    <w:rsid w:val="00C50B84"/>
    <w:rsid w:val="00C5285B"/>
    <w:rsid w:val="00C52D5C"/>
    <w:rsid w:val="00C52FF8"/>
    <w:rsid w:val="00C531DE"/>
    <w:rsid w:val="00C541E9"/>
    <w:rsid w:val="00C551CB"/>
    <w:rsid w:val="00C55572"/>
    <w:rsid w:val="00C55C6D"/>
    <w:rsid w:val="00C55E32"/>
    <w:rsid w:val="00C575B7"/>
    <w:rsid w:val="00C60DD3"/>
    <w:rsid w:val="00C617EE"/>
    <w:rsid w:val="00C62011"/>
    <w:rsid w:val="00C62067"/>
    <w:rsid w:val="00C632ED"/>
    <w:rsid w:val="00C6451A"/>
    <w:rsid w:val="00C66330"/>
    <w:rsid w:val="00C6653D"/>
    <w:rsid w:val="00C668A3"/>
    <w:rsid w:val="00C66F97"/>
    <w:rsid w:val="00C67B6A"/>
    <w:rsid w:val="00C67CA9"/>
    <w:rsid w:val="00C70024"/>
    <w:rsid w:val="00C70365"/>
    <w:rsid w:val="00C71F05"/>
    <w:rsid w:val="00C73ED5"/>
    <w:rsid w:val="00C75BAD"/>
    <w:rsid w:val="00C76A30"/>
    <w:rsid w:val="00C81177"/>
    <w:rsid w:val="00C82071"/>
    <w:rsid w:val="00C825E0"/>
    <w:rsid w:val="00C85C5E"/>
    <w:rsid w:val="00C85E2D"/>
    <w:rsid w:val="00C8661E"/>
    <w:rsid w:val="00C86B54"/>
    <w:rsid w:val="00C86B76"/>
    <w:rsid w:val="00C87DF1"/>
    <w:rsid w:val="00C90FB3"/>
    <w:rsid w:val="00C92AFD"/>
    <w:rsid w:val="00C92C4C"/>
    <w:rsid w:val="00C93C9B"/>
    <w:rsid w:val="00C949A3"/>
    <w:rsid w:val="00C94A8A"/>
    <w:rsid w:val="00CA05C4"/>
    <w:rsid w:val="00CA164B"/>
    <w:rsid w:val="00CA31D7"/>
    <w:rsid w:val="00CA41AA"/>
    <w:rsid w:val="00CA432D"/>
    <w:rsid w:val="00CA5D5A"/>
    <w:rsid w:val="00CA6F51"/>
    <w:rsid w:val="00CA7C91"/>
    <w:rsid w:val="00CB087D"/>
    <w:rsid w:val="00CB0CA9"/>
    <w:rsid w:val="00CB0FF1"/>
    <w:rsid w:val="00CB17CE"/>
    <w:rsid w:val="00CB1988"/>
    <w:rsid w:val="00CB277E"/>
    <w:rsid w:val="00CB46BC"/>
    <w:rsid w:val="00CB52BC"/>
    <w:rsid w:val="00CC0723"/>
    <w:rsid w:val="00CC210A"/>
    <w:rsid w:val="00CC3A13"/>
    <w:rsid w:val="00CC484D"/>
    <w:rsid w:val="00CC65BF"/>
    <w:rsid w:val="00CC75ED"/>
    <w:rsid w:val="00CD0A1A"/>
    <w:rsid w:val="00CD2EE8"/>
    <w:rsid w:val="00CD3EE5"/>
    <w:rsid w:val="00CD3F01"/>
    <w:rsid w:val="00CD59CE"/>
    <w:rsid w:val="00CD77D0"/>
    <w:rsid w:val="00CE026C"/>
    <w:rsid w:val="00CE06E8"/>
    <w:rsid w:val="00CE0AFC"/>
    <w:rsid w:val="00CE17C7"/>
    <w:rsid w:val="00CE1802"/>
    <w:rsid w:val="00CE1945"/>
    <w:rsid w:val="00CE209C"/>
    <w:rsid w:val="00CE23B8"/>
    <w:rsid w:val="00CE2DFA"/>
    <w:rsid w:val="00CE3594"/>
    <w:rsid w:val="00CE364C"/>
    <w:rsid w:val="00CE3D27"/>
    <w:rsid w:val="00CE46C3"/>
    <w:rsid w:val="00CE4F26"/>
    <w:rsid w:val="00CE576C"/>
    <w:rsid w:val="00CE57E4"/>
    <w:rsid w:val="00CE66D7"/>
    <w:rsid w:val="00CE67E4"/>
    <w:rsid w:val="00CE7336"/>
    <w:rsid w:val="00CF1280"/>
    <w:rsid w:val="00CF3331"/>
    <w:rsid w:val="00CF33C9"/>
    <w:rsid w:val="00CF53FF"/>
    <w:rsid w:val="00CF5632"/>
    <w:rsid w:val="00CF5E7C"/>
    <w:rsid w:val="00CF615B"/>
    <w:rsid w:val="00CF75C9"/>
    <w:rsid w:val="00CF7E17"/>
    <w:rsid w:val="00D00391"/>
    <w:rsid w:val="00D006A3"/>
    <w:rsid w:val="00D009AF"/>
    <w:rsid w:val="00D02475"/>
    <w:rsid w:val="00D02826"/>
    <w:rsid w:val="00D0559F"/>
    <w:rsid w:val="00D06AA3"/>
    <w:rsid w:val="00D07E2F"/>
    <w:rsid w:val="00D10273"/>
    <w:rsid w:val="00D107AD"/>
    <w:rsid w:val="00D10AF9"/>
    <w:rsid w:val="00D129C1"/>
    <w:rsid w:val="00D12EE3"/>
    <w:rsid w:val="00D1347E"/>
    <w:rsid w:val="00D1375D"/>
    <w:rsid w:val="00D14251"/>
    <w:rsid w:val="00D148F5"/>
    <w:rsid w:val="00D20E7D"/>
    <w:rsid w:val="00D21B43"/>
    <w:rsid w:val="00D223B8"/>
    <w:rsid w:val="00D2327C"/>
    <w:rsid w:val="00D23949"/>
    <w:rsid w:val="00D247BE"/>
    <w:rsid w:val="00D255D9"/>
    <w:rsid w:val="00D25754"/>
    <w:rsid w:val="00D25BA2"/>
    <w:rsid w:val="00D31AE5"/>
    <w:rsid w:val="00D32B34"/>
    <w:rsid w:val="00D334D4"/>
    <w:rsid w:val="00D33947"/>
    <w:rsid w:val="00D33F5A"/>
    <w:rsid w:val="00D34D39"/>
    <w:rsid w:val="00D36572"/>
    <w:rsid w:val="00D37674"/>
    <w:rsid w:val="00D4062F"/>
    <w:rsid w:val="00D4163D"/>
    <w:rsid w:val="00D41DB4"/>
    <w:rsid w:val="00D4284F"/>
    <w:rsid w:val="00D42B4B"/>
    <w:rsid w:val="00D42CDE"/>
    <w:rsid w:val="00D4322C"/>
    <w:rsid w:val="00D43410"/>
    <w:rsid w:val="00D43950"/>
    <w:rsid w:val="00D44E4C"/>
    <w:rsid w:val="00D46261"/>
    <w:rsid w:val="00D47D82"/>
    <w:rsid w:val="00D501CB"/>
    <w:rsid w:val="00D50D17"/>
    <w:rsid w:val="00D519DB"/>
    <w:rsid w:val="00D520E9"/>
    <w:rsid w:val="00D5253D"/>
    <w:rsid w:val="00D52CE2"/>
    <w:rsid w:val="00D5385B"/>
    <w:rsid w:val="00D543F5"/>
    <w:rsid w:val="00D56F74"/>
    <w:rsid w:val="00D57807"/>
    <w:rsid w:val="00D609F4"/>
    <w:rsid w:val="00D633D2"/>
    <w:rsid w:val="00D64E3B"/>
    <w:rsid w:val="00D670EB"/>
    <w:rsid w:val="00D74A03"/>
    <w:rsid w:val="00D75CD1"/>
    <w:rsid w:val="00D76541"/>
    <w:rsid w:val="00D77801"/>
    <w:rsid w:val="00D8096F"/>
    <w:rsid w:val="00D80FC8"/>
    <w:rsid w:val="00D823BC"/>
    <w:rsid w:val="00D82B21"/>
    <w:rsid w:val="00D83EBF"/>
    <w:rsid w:val="00D84D90"/>
    <w:rsid w:val="00D8629E"/>
    <w:rsid w:val="00D86B5B"/>
    <w:rsid w:val="00D90B86"/>
    <w:rsid w:val="00D90C9B"/>
    <w:rsid w:val="00D934F3"/>
    <w:rsid w:val="00D93D53"/>
    <w:rsid w:val="00D94B75"/>
    <w:rsid w:val="00D95A0E"/>
    <w:rsid w:val="00D9671C"/>
    <w:rsid w:val="00DA00B9"/>
    <w:rsid w:val="00DA041D"/>
    <w:rsid w:val="00DA05C8"/>
    <w:rsid w:val="00DA12AF"/>
    <w:rsid w:val="00DA16A7"/>
    <w:rsid w:val="00DA1F7B"/>
    <w:rsid w:val="00DA345D"/>
    <w:rsid w:val="00DA3EB4"/>
    <w:rsid w:val="00DA44EB"/>
    <w:rsid w:val="00DA5B8B"/>
    <w:rsid w:val="00DA71DB"/>
    <w:rsid w:val="00DA78BF"/>
    <w:rsid w:val="00DB01A3"/>
    <w:rsid w:val="00DB0576"/>
    <w:rsid w:val="00DB12B4"/>
    <w:rsid w:val="00DB1718"/>
    <w:rsid w:val="00DB1D65"/>
    <w:rsid w:val="00DB372C"/>
    <w:rsid w:val="00DB598F"/>
    <w:rsid w:val="00DB7AAC"/>
    <w:rsid w:val="00DC24D7"/>
    <w:rsid w:val="00DC2C0A"/>
    <w:rsid w:val="00DC539D"/>
    <w:rsid w:val="00DC56E0"/>
    <w:rsid w:val="00DC570C"/>
    <w:rsid w:val="00DC7030"/>
    <w:rsid w:val="00DC7CC1"/>
    <w:rsid w:val="00DD090F"/>
    <w:rsid w:val="00DD0D0F"/>
    <w:rsid w:val="00DD14B7"/>
    <w:rsid w:val="00DD150F"/>
    <w:rsid w:val="00DD1A4C"/>
    <w:rsid w:val="00DD1C5C"/>
    <w:rsid w:val="00DD20BD"/>
    <w:rsid w:val="00DD25BF"/>
    <w:rsid w:val="00DD6CC5"/>
    <w:rsid w:val="00DD707C"/>
    <w:rsid w:val="00DD7FBC"/>
    <w:rsid w:val="00DE0731"/>
    <w:rsid w:val="00DE300B"/>
    <w:rsid w:val="00DE3BCD"/>
    <w:rsid w:val="00DE3D92"/>
    <w:rsid w:val="00DE50F5"/>
    <w:rsid w:val="00DE6386"/>
    <w:rsid w:val="00DE6B0B"/>
    <w:rsid w:val="00DF0925"/>
    <w:rsid w:val="00DF0C32"/>
    <w:rsid w:val="00DF1E35"/>
    <w:rsid w:val="00DF3489"/>
    <w:rsid w:val="00DF4679"/>
    <w:rsid w:val="00DF484A"/>
    <w:rsid w:val="00DF4E36"/>
    <w:rsid w:val="00DF594D"/>
    <w:rsid w:val="00DF7788"/>
    <w:rsid w:val="00DF789F"/>
    <w:rsid w:val="00E00B1C"/>
    <w:rsid w:val="00E019A1"/>
    <w:rsid w:val="00E0214F"/>
    <w:rsid w:val="00E0230E"/>
    <w:rsid w:val="00E02800"/>
    <w:rsid w:val="00E03CC1"/>
    <w:rsid w:val="00E05122"/>
    <w:rsid w:val="00E05208"/>
    <w:rsid w:val="00E05A9F"/>
    <w:rsid w:val="00E05FE6"/>
    <w:rsid w:val="00E06C5B"/>
    <w:rsid w:val="00E07C28"/>
    <w:rsid w:val="00E10CD6"/>
    <w:rsid w:val="00E12DF1"/>
    <w:rsid w:val="00E13058"/>
    <w:rsid w:val="00E13461"/>
    <w:rsid w:val="00E14AA2"/>
    <w:rsid w:val="00E14C2B"/>
    <w:rsid w:val="00E14E75"/>
    <w:rsid w:val="00E16682"/>
    <w:rsid w:val="00E16876"/>
    <w:rsid w:val="00E1736B"/>
    <w:rsid w:val="00E178B2"/>
    <w:rsid w:val="00E17FD1"/>
    <w:rsid w:val="00E206E7"/>
    <w:rsid w:val="00E20EAB"/>
    <w:rsid w:val="00E219DB"/>
    <w:rsid w:val="00E21BFB"/>
    <w:rsid w:val="00E23F01"/>
    <w:rsid w:val="00E24345"/>
    <w:rsid w:val="00E245F5"/>
    <w:rsid w:val="00E2508F"/>
    <w:rsid w:val="00E257C2"/>
    <w:rsid w:val="00E25CB0"/>
    <w:rsid w:val="00E262B9"/>
    <w:rsid w:val="00E2645B"/>
    <w:rsid w:val="00E2656E"/>
    <w:rsid w:val="00E2667B"/>
    <w:rsid w:val="00E27601"/>
    <w:rsid w:val="00E27FB0"/>
    <w:rsid w:val="00E30390"/>
    <w:rsid w:val="00E30D7D"/>
    <w:rsid w:val="00E33397"/>
    <w:rsid w:val="00E3349D"/>
    <w:rsid w:val="00E337F4"/>
    <w:rsid w:val="00E3415B"/>
    <w:rsid w:val="00E3459A"/>
    <w:rsid w:val="00E347E2"/>
    <w:rsid w:val="00E359D7"/>
    <w:rsid w:val="00E3637D"/>
    <w:rsid w:val="00E36A89"/>
    <w:rsid w:val="00E3787B"/>
    <w:rsid w:val="00E406F9"/>
    <w:rsid w:val="00E41127"/>
    <w:rsid w:val="00E4259F"/>
    <w:rsid w:val="00E43496"/>
    <w:rsid w:val="00E4395B"/>
    <w:rsid w:val="00E45407"/>
    <w:rsid w:val="00E458EC"/>
    <w:rsid w:val="00E45ECA"/>
    <w:rsid w:val="00E500F7"/>
    <w:rsid w:val="00E51178"/>
    <w:rsid w:val="00E51CC7"/>
    <w:rsid w:val="00E52168"/>
    <w:rsid w:val="00E52188"/>
    <w:rsid w:val="00E523AF"/>
    <w:rsid w:val="00E52A4D"/>
    <w:rsid w:val="00E52A8A"/>
    <w:rsid w:val="00E550F1"/>
    <w:rsid w:val="00E5692C"/>
    <w:rsid w:val="00E57EEC"/>
    <w:rsid w:val="00E60F69"/>
    <w:rsid w:val="00E6363B"/>
    <w:rsid w:val="00E64545"/>
    <w:rsid w:val="00E6455B"/>
    <w:rsid w:val="00E65D2D"/>
    <w:rsid w:val="00E65EAD"/>
    <w:rsid w:val="00E670E2"/>
    <w:rsid w:val="00E67E63"/>
    <w:rsid w:val="00E71042"/>
    <w:rsid w:val="00E71636"/>
    <w:rsid w:val="00E71714"/>
    <w:rsid w:val="00E7216F"/>
    <w:rsid w:val="00E7323E"/>
    <w:rsid w:val="00E73A6A"/>
    <w:rsid w:val="00E74C2E"/>
    <w:rsid w:val="00E756B4"/>
    <w:rsid w:val="00E758C8"/>
    <w:rsid w:val="00E77FDA"/>
    <w:rsid w:val="00E8176B"/>
    <w:rsid w:val="00E8285F"/>
    <w:rsid w:val="00E842C2"/>
    <w:rsid w:val="00E8634F"/>
    <w:rsid w:val="00E86C2F"/>
    <w:rsid w:val="00E86D21"/>
    <w:rsid w:val="00E87DA9"/>
    <w:rsid w:val="00E91105"/>
    <w:rsid w:val="00E91183"/>
    <w:rsid w:val="00E91EEF"/>
    <w:rsid w:val="00E926C5"/>
    <w:rsid w:val="00E9287D"/>
    <w:rsid w:val="00E932CC"/>
    <w:rsid w:val="00E9487B"/>
    <w:rsid w:val="00E95C18"/>
    <w:rsid w:val="00E966A6"/>
    <w:rsid w:val="00E979D7"/>
    <w:rsid w:val="00E97B7D"/>
    <w:rsid w:val="00E97CEA"/>
    <w:rsid w:val="00EA0E95"/>
    <w:rsid w:val="00EA0EAC"/>
    <w:rsid w:val="00EA10C9"/>
    <w:rsid w:val="00EA12A8"/>
    <w:rsid w:val="00EA32F2"/>
    <w:rsid w:val="00EA48B9"/>
    <w:rsid w:val="00EA5DEE"/>
    <w:rsid w:val="00EA5F3D"/>
    <w:rsid w:val="00EA6026"/>
    <w:rsid w:val="00EA6924"/>
    <w:rsid w:val="00EA69A2"/>
    <w:rsid w:val="00EA7536"/>
    <w:rsid w:val="00EB0CB8"/>
    <w:rsid w:val="00EB144F"/>
    <w:rsid w:val="00EB28C8"/>
    <w:rsid w:val="00EB40E4"/>
    <w:rsid w:val="00EB5680"/>
    <w:rsid w:val="00EB5A5A"/>
    <w:rsid w:val="00EB7188"/>
    <w:rsid w:val="00EB7579"/>
    <w:rsid w:val="00EC03F6"/>
    <w:rsid w:val="00EC07B7"/>
    <w:rsid w:val="00EC160D"/>
    <w:rsid w:val="00EC1777"/>
    <w:rsid w:val="00EC2068"/>
    <w:rsid w:val="00EC3168"/>
    <w:rsid w:val="00EC3441"/>
    <w:rsid w:val="00EC3AD4"/>
    <w:rsid w:val="00EC5FC0"/>
    <w:rsid w:val="00ED1913"/>
    <w:rsid w:val="00ED1D5B"/>
    <w:rsid w:val="00ED300B"/>
    <w:rsid w:val="00ED5CF6"/>
    <w:rsid w:val="00ED73D6"/>
    <w:rsid w:val="00EE2598"/>
    <w:rsid w:val="00EE3E9B"/>
    <w:rsid w:val="00EE5155"/>
    <w:rsid w:val="00EE793D"/>
    <w:rsid w:val="00EF00C9"/>
    <w:rsid w:val="00EF1586"/>
    <w:rsid w:val="00EF1624"/>
    <w:rsid w:val="00EF2458"/>
    <w:rsid w:val="00EF4347"/>
    <w:rsid w:val="00EF5C84"/>
    <w:rsid w:val="00F01B76"/>
    <w:rsid w:val="00F02170"/>
    <w:rsid w:val="00F029B8"/>
    <w:rsid w:val="00F03E3F"/>
    <w:rsid w:val="00F10F26"/>
    <w:rsid w:val="00F11FA4"/>
    <w:rsid w:val="00F12A07"/>
    <w:rsid w:val="00F1415A"/>
    <w:rsid w:val="00F146A5"/>
    <w:rsid w:val="00F15D95"/>
    <w:rsid w:val="00F17D09"/>
    <w:rsid w:val="00F22F4A"/>
    <w:rsid w:val="00F23A69"/>
    <w:rsid w:val="00F240A1"/>
    <w:rsid w:val="00F24AE3"/>
    <w:rsid w:val="00F24B7A"/>
    <w:rsid w:val="00F271F4"/>
    <w:rsid w:val="00F27BA6"/>
    <w:rsid w:val="00F3121D"/>
    <w:rsid w:val="00F31D70"/>
    <w:rsid w:val="00F32347"/>
    <w:rsid w:val="00F32E83"/>
    <w:rsid w:val="00F3356D"/>
    <w:rsid w:val="00F33B0E"/>
    <w:rsid w:val="00F33B5D"/>
    <w:rsid w:val="00F33EE4"/>
    <w:rsid w:val="00F35330"/>
    <w:rsid w:val="00F35FC1"/>
    <w:rsid w:val="00F3776A"/>
    <w:rsid w:val="00F40920"/>
    <w:rsid w:val="00F409A6"/>
    <w:rsid w:val="00F40FE8"/>
    <w:rsid w:val="00F41C79"/>
    <w:rsid w:val="00F4237F"/>
    <w:rsid w:val="00F439E0"/>
    <w:rsid w:val="00F45110"/>
    <w:rsid w:val="00F45B10"/>
    <w:rsid w:val="00F47153"/>
    <w:rsid w:val="00F47531"/>
    <w:rsid w:val="00F50694"/>
    <w:rsid w:val="00F51321"/>
    <w:rsid w:val="00F51579"/>
    <w:rsid w:val="00F5243B"/>
    <w:rsid w:val="00F532F0"/>
    <w:rsid w:val="00F53BB5"/>
    <w:rsid w:val="00F5436F"/>
    <w:rsid w:val="00F56173"/>
    <w:rsid w:val="00F56C99"/>
    <w:rsid w:val="00F60218"/>
    <w:rsid w:val="00F60BF5"/>
    <w:rsid w:val="00F61643"/>
    <w:rsid w:val="00F62496"/>
    <w:rsid w:val="00F62B32"/>
    <w:rsid w:val="00F62C1D"/>
    <w:rsid w:val="00F6415C"/>
    <w:rsid w:val="00F642D6"/>
    <w:rsid w:val="00F64784"/>
    <w:rsid w:val="00F66027"/>
    <w:rsid w:val="00F6686B"/>
    <w:rsid w:val="00F7071C"/>
    <w:rsid w:val="00F7123E"/>
    <w:rsid w:val="00F71F22"/>
    <w:rsid w:val="00F755D7"/>
    <w:rsid w:val="00F75619"/>
    <w:rsid w:val="00F75D27"/>
    <w:rsid w:val="00F75E4A"/>
    <w:rsid w:val="00F7610F"/>
    <w:rsid w:val="00F7735A"/>
    <w:rsid w:val="00F77AF3"/>
    <w:rsid w:val="00F8073B"/>
    <w:rsid w:val="00F80B81"/>
    <w:rsid w:val="00F822EC"/>
    <w:rsid w:val="00F83573"/>
    <w:rsid w:val="00F83BF4"/>
    <w:rsid w:val="00F85BCD"/>
    <w:rsid w:val="00F87D8C"/>
    <w:rsid w:val="00F902CC"/>
    <w:rsid w:val="00F911B8"/>
    <w:rsid w:val="00F9190B"/>
    <w:rsid w:val="00F92701"/>
    <w:rsid w:val="00F92990"/>
    <w:rsid w:val="00F94CD7"/>
    <w:rsid w:val="00F97568"/>
    <w:rsid w:val="00F97E39"/>
    <w:rsid w:val="00F97E93"/>
    <w:rsid w:val="00FA1E28"/>
    <w:rsid w:val="00FA3274"/>
    <w:rsid w:val="00FA374E"/>
    <w:rsid w:val="00FA583F"/>
    <w:rsid w:val="00FA5B97"/>
    <w:rsid w:val="00FA63F6"/>
    <w:rsid w:val="00FA65A7"/>
    <w:rsid w:val="00FA70E7"/>
    <w:rsid w:val="00FB24CD"/>
    <w:rsid w:val="00FB2855"/>
    <w:rsid w:val="00FB3DC6"/>
    <w:rsid w:val="00FB5967"/>
    <w:rsid w:val="00FB6EFE"/>
    <w:rsid w:val="00FB7C35"/>
    <w:rsid w:val="00FB7CDB"/>
    <w:rsid w:val="00FC0511"/>
    <w:rsid w:val="00FC10BA"/>
    <w:rsid w:val="00FC133C"/>
    <w:rsid w:val="00FC2088"/>
    <w:rsid w:val="00FC3163"/>
    <w:rsid w:val="00FC66E1"/>
    <w:rsid w:val="00FC6C9D"/>
    <w:rsid w:val="00FC71FA"/>
    <w:rsid w:val="00FC74A7"/>
    <w:rsid w:val="00FC7CE9"/>
    <w:rsid w:val="00FD28FB"/>
    <w:rsid w:val="00FD3587"/>
    <w:rsid w:val="00FD3844"/>
    <w:rsid w:val="00FD6520"/>
    <w:rsid w:val="00FD76EC"/>
    <w:rsid w:val="00FE1C53"/>
    <w:rsid w:val="00FE1D1C"/>
    <w:rsid w:val="00FE488C"/>
    <w:rsid w:val="00FF1645"/>
    <w:rsid w:val="00FF1777"/>
    <w:rsid w:val="00FF2305"/>
    <w:rsid w:val="00FF27F9"/>
    <w:rsid w:val="00FF2E4B"/>
    <w:rsid w:val="00FF37FB"/>
    <w:rsid w:val="00FF42FF"/>
    <w:rsid w:val="00FF50DA"/>
    <w:rsid w:val="00FF6923"/>
    <w:rsid w:val="00FF70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B5039"/>
  <w15:docId w15:val="{2DED1924-49A2-48D8-B867-2C23A7F4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937E0"/>
    <w:pPr>
      <w:spacing w:before="60" w:after="60"/>
      <w:jc w:val="both"/>
    </w:pPr>
    <w:rPr>
      <w:rFonts w:ascii="Arial" w:hAnsi="Arial"/>
      <w:sz w:val="20"/>
      <w:lang w:eastAsia="en-US"/>
    </w:rPr>
  </w:style>
  <w:style w:type="paragraph" w:styleId="Nadpis1">
    <w:name w:val="heading 1"/>
    <w:basedOn w:val="Normln"/>
    <w:next w:val="Normln"/>
    <w:link w:val="Nadpis1Char"/>
    <w:uiPriority w:val="99"/>
    <w:qFormat/>
    <w:rsid w:val="00D80FC8"/>
    <w:pPr>
      <w:keepNext/>
      <w:keepLines/>
      <w:spacing w:before="360"/>
      <w:jc w:val="left"/>
      <w:outlineLvl w:val="0"/>
    </w:pPr>
    <w:rPr>
      <w:rFonts w:eastAsia="Times New Roman"/>
      <w:sz w:val="48"/>
      <w:szCs w:val="32"/>
    </w:rPr>
  </w:style>
  <w:style w:type="paragraph" w:styleId="Nadpis2">
    <w:name w:val="heading 2"/>
    <w:basedOn w:val="Nadpis1"/>
    <w:next w:val="Normln"/>
    <w:link w:val="Nadpis2Char"/>
    <w:uiPriority w:val="99"/>
    <w:qFormat/>
    <w:rsid w:val="00D80FC8"/>
    <w:pPr>
      <w:spacing w:before="240"/>
      <w:contextualSpacing/>
      <w:outlineLvl w:val="1"/>
    </w:pPr>
    <w:rPr>
      <w:sz w:val="32"/>
    </w:rPr>
  </w:style>
  <w:style w:type="paragraph" w:styleId="Nadpis3">
    <w:name w:val="heading 3"/>
    <w:basedOn w:val="Nadpis2"/>
    <w:next w:val="Normln"/>
    <w:link w:val="Nadpis3Char"/>
    <w:uiPriority w:val="99"/>
    <w:qFormat/>
    <w:rsid w:val="00D80FC8"/>
    <w:pPr>
      <w:spacing w:before="120"/>
      <w:outlineLvl w:val="2"/>
    </w:pPr>
    <w:rPr>
      <w:sz w:val="24"/>
      <w:szCs w:val="24"/>
    </w:rPr>
  </w:style>
  <w:style w:type="paragraph" w:styleId="Nadpis4">
    <w:name w:val="heading 4"/>
    <w:basedOn w:val="Normln"/>
    <w:next w:val="Normln"/>
    <w:link w:val="Nadpis4Char"/>
    <w:uiPriority w:val="99"/>
    <w:locked/>
    <w:rsid w:val="00D80FC8"/>
    <w:pPr>
      <w:keepNext/>
      <w:keepLines/>
      <w:spacing w:before="40" w:after="0"/>
      <w:outlineLvl w:val="3"/>
    </w:pPr>
    <w:rPr>
      <w:rFonts w:ascii="Calibri Light" w:eastAsia="Times New Roman" w:hAnsi="Calibri Light"/>
      <w:i/>
      <w:iCs/>
      <w:color w:val="2E74B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D80FC8"/>
    <w:rPr>
      <w:rFonts w:ascii="Arial" w:hAnsi="Arial" w:cs="Times New Roman"/>
      <w:sz w:val="32"/>
      <w:szCs w:val="32"/>
    </w:rPr>
  </w:style>
  <w:style w:type="character" w:customStyle="1" w:styleId="Nadpis2Char">
    <w:name w:val="Nadpis 2 Char"/>
    <w:basedOn w:val="Standardnpsmoodstavce"/>
    <w:link w:val="Nadpis2"/>
    <w:uiPriority w:val="99"/>
    <w:locked/>
    <w:rsid w:val="00D80FC8"/>
    <w:rPr>
      <w:rFonts w:ascii="Arial" w:hAnsi="Arial" w:cs="Times New Roman"/>
      <w:sz w:val="32"/>
      <w:szCs w:val="32"/>
    </w:rPr>
  </w:style>
  <w:style w:type="character" w:customStyle="1" w:styleId="Nadpis3Char">
    <w:name w:val="Nadpis 3 Char"/>
    <w:basedOn w:val="Standardnpsmoodstavce"/>
    <w:link w:val="Nadpis3"/>
    <w:uiPriority w:val="99"/>
    <w:locked/>
    <w:rsid w:val="00D80FC8"/>
    <w:rPr>
      <w:rFonts w:ascii="Arial" w:hAnsi="Arial" w:cs="Times New Roman"/>
      <w:sz w:val="24"/>
      <w:szCs w:val="24"/>
    </w:rPr>
  </w:style>
  <w:style w:type="character" w:customStyle="1" w:styleId="Nadpis4Char">
    <w:name w:val="Nadpis 4 Char"/>
    <w:basedOn w:val="Standardnpsmoodstavce"/>
    <w:link w:val="Nadpis4"/>
    <w:uiPriority w:val="99"/>
    <w:semiHidden/>
    <w:locked/>
    <w:rsid w:val="00D80FC8"/>
    <w:rPr>
      <w:rFonts w:ascii="Calibri Light" w:hAnsi="Calibri Light" w:cs="Times New Roman"/>
      <w:i/>
      <w:iCs/>
      <w:color w:val="2E74B5"/>
      <w:sz w:val="20"/>
    </w:rPr>
  </w:style>
  <w:style w:type="paragraph" w:styleId="Zhlav">
    <w:name w:val="header"/>
    <w:basedOn w:val="Normln"/>
    <w:link w:val="ZhlavChar"/>
    <w:uiPriority w:val="99"/>
    <w:rsid w:val="00D80FC8"/>
    <w:pPr>
      <w:pBdr>
        <w:bottom w:val="single" w:sz="6" w:space="4" w:color="DC301B"/>
      </w:pBdr>
      <w:tabs>
        <w:tab w:val="right" w:pos="10206"/>
      </w:tabs>
      <w:spacing w:after="0"/>
    </w:pPr>
    <w:rPr>
      <w:color w:val="DC301B"/>
      <w:sz w:val="24"/>
    </w:rPr>
  </w:style>
  <w:style w:type="character" w:customStyle="1" w:styleId="ZhlavChar">
    <w:name w:val="Záhlaví Char"/>
    <w:basedOn w:val="Standardnpsmoodstavce"/>
    <w:link w:val="Zhlav"/>
    <w:uiPriority w:val="99"/>
    <w:locked/>
    <w:rsid w:val="00D80FC8"/>
    <w:rPr>
      <w:rFonts w:ascii="Arial" w:hAnsi="Arial" w:cs="Times New Roman"/>
      <w:color w:val="DC301B"/>
      <w:sz w:val="24"/>
    </w:rPr>
  </w:style>
  <w:style w:type="paragraph" w:styleId="Zpat">
    <w:name w:val="footer"/>
    <w:basedOn w:val="Normln"/>
    <w:link w:val="ZpatChar"/>
    <w:uiPriority w:val="99"/>
    <w:rsid w:val="00D80FC8"/>
    <w:pPr>
      <w:pBdr>
        <w:top w:val="single" w:sz="6" w:space="4" w:color="DC301B"/>
      </w:pBdr>
      <w:tabs>
        <w:tab w:val="right" w:pos="9072"/>
      </w:tabs>
      <w:spacing w:after="0"/>
    </w:pPr>
    <w:rPr>
      <w:color w:val="DC301B"/>
      <w:sz w:val="16"/>
    </w:rPr>
  </w:style>
  <w:style w:type="character" w:customStyle="1" w:styleId="ZpatChar">
    <w:name w:val="Zápatí Char"/>
    <w:basedOn w:val="Standardnpsmoodstavce"/>
    <w:link w:val="Zpat"/>
    <w:uiPriority w:val="99"/>
    <w:locked/>
    <w:rsid w:val="00D80FC8"/>
    <w:rPr>
      <w:rFonts w:ascii="Arial" w:hAnsi="Arial" w:cs="Times New Roman"/>
      <w:color w:val="DC301B"/>
      <w:sz w:val="16"/>
    </w:rPr>
  </w:style>
  <w:style w:type="paragraph" w:customStyle="1" w:styleId="Zhlavnaprvnstran">
    <w:name w:val="Záhlaví na první straně"/>
    <w:basedOn w:val="Zhlav"/>
    <w:uiPriority w:val="99"/>
    <w:rsid w:val="00D80FC8"/>
    <w:pPr>
      <w:pBdr>
        <w:bottom w:val="none" w:sz="0" w:space="0" w:color="auto"/>
      </w:pBdr>
    </w:pPr>
    <w:rPr>
      <w:noProof/>
      <w:sz w:val="96"/>
    </w:rPr>
  </w:style>
  <w:style w:type="paragraph" w:styleId="Nadpisobsahu">
    <w:name w:val="TOC Heading"/>
    <w:basedOn w:val="Nadpis1"/>
    <w:next w:val="Normln"/>
    <w:uiPriority w:val="99"/>
    <w:qFormat/>
    <w:rsid w:val="00AC1162"/>
    <w:pPr>
      <w:spacing w:before="60"/>
      <w:outlineLvl w:val="9"/>
    </w:pPr>
    <w:rPr>
      <w:b/>
      <w:color w:val="DC301B"/>
      <w:sz w:val="18"/>
      <w:lang w:eastAsia="cs-CZ"/>
    </w:rPr>
  </w:style>
  <w:style w:type="paragraph" w:styleId="Obsah1">
    <w:name w:val="toc 1"/>
    <w:basedOn w:val="Normln"/>
    <w:next w:val="Normln"/>
    <w:autoRedefine/>
    <w:uiPriority w:val="39"/>
    <w:rsid w:val="002B7FF4"/>
    <w:pPr>
      <w:tabs>
        <w:tab w:val="right" w:leader="dot" w:pos="10773"/>
      </w:tabs>
      <w:jc w:val="left"/>
    </w:pPr>
    <w:rPr>
      <w:color w:val="DC301B"/>
    </w:rPr>
  </w:style>
  <w:style w:type="character" w:styleId="Hypertextovodkaz">
    <w:name w:val="Hyperlink"/>
    <w:basedOn w:val="Standardnpsmoodstavce"/>
    <w:uiPriority w:val="99"/>
    <w:rsid w:val="00AD751A"/>
    <w:rPr>
      <w:rFonts w:cs="Times New Roman"/>
      <w:noProof/>
      <w:color w:val="0563C1"/>
      <w:u w:val="single"/>
      <w:lang w:val="zu-ZA"/>
    </w:rPr>
  </w:style>
  <w:style w:type="paragraph" w:customStyle="1" w:styleId="Sted">
    <w:name w:val="Střed"/>
    <w:basedOn w:val="Normln"/>
    <w:next w:val="Normln"/>
    <w:uiPriority w:val="99"/>
    <w:rsid w:val="00D80FC8"/>
    <w:pPr>
      <w:spacing w:before="120"/>
      <w:jc w:val="center"/>
    </w:pPr>
    <w:rPr>
      <w:rFonts w:eastAsia="Times New Roman"/>
      <w:szCs w:val="20"/>
      <w:lang w:eastAsia="sk-SK"/>
    </w:rPr>
  </w:style>
  <w:style w:type="paragraph" w:customStyle="1" w:styleId="Normlnpedsazen">
    <w:name w:val="Normální předsazený"/>
    <w:basedOn w:val="Normln"/>
    <w:qFormat/>
    <w:rsid w:val="00254E43"/>
    <w:pPr>
      <w:tabs>
        <w:tab w:val="left" w:pos="851"/>
        <w:tab w:val="left" w:pos="1418"/>
        <w:tab w:val="left" w:pos="1985"/>
        <w:tab w:val="left" w:pos="2552"/>
        <w:tab w:val="left" w:pos="3119"/>
        <w:tab w:val="left" w:pos="3686"/>
      </w:tabs>
      <w:spacing w:before="0" w:after="20"/>
      <w:ind w:left="851" w:hanging="567"/>
    </w:pPr>
    <w:rPr>
      <w:rFonts w:eastAsia="Times New Roman"/>
      <w:szCs w:val="20"/>
      <w:lang w:eastAsia="sk-SK"/>
    </w:rPr>
  </w:style>
  <w:style w:type="character" w:customStyle="1" w:styleId="Tun">
    <w:name w:val="Tučné"/>
    <w:basedOn w:val="Standardnpsmoodstavce"/>
    <w:uiPriority w:val="99"/>
    <w:qFormat/>
    <w:rsid w:val="00D80FC8"/>
    <w:rPr>
      <w:rFonts w:cs="Times New Roman"/>
      <w:b/>
      <w:bCs/>
    </w:rPr>
  </w:style>
  <w:style w:type="paragraph" w:styleId="Textbubliny">
    <w:name w:val="Balloon Text"/>
    <w:basedOn w:val="Normln"/>
    <w:link w:val="TextbublinyChar"/>
    <w:uiPriority w:val="99"/>
    <w:semiHidden/>
    <w:rsid w:val="00195C29"/>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195C29"/>
    <w:rPr>
      <w:rFonts w:ascii="Segoe UI" w:hAnsi="Segoe UI" w:cs="Segoe UI"/>
      <w:sz w:val="18"/>
      <w:szCs w:val="18"/>
    </w:rPr>
  </w:style>
  <w:style w:type="character" w:styleId="Sledovanodkaz">
    <w:name w:val="FollowedHyperlink"/>
    <w:basedOn w:val="Standardnpsmoodstavce"/>
    <w:uiPriority w:val="99"/>
    <w:semiHidden/>
    <w:rsid w:val="00C575B7"/>
    <w:rPr>
      <w:rFonts w:cs="Times New Roman"/>
      <w:color w:val="954F72"/>
      <w:u w:val="single"/>
    </w:rPr>
  </w:style>
  <w:style w:type="numbering" w:customStyle="1" w:styleId="odrky">
    <w:name w:val="odrážky"/>
    <w:rsid w:val="00A97CBE"/>
    <w:pPr>
      <w:numPr>
        <w:numId w:val="1"/>
      </w:numPr>
    </w:pPr>
  </w:style>
  <w:style w:type="paragraph" w:styleId="Odstavecseseznamem">
    <w:name w:val="List Paragraph"/>
    <w:basedOn w:val="Normln"/>
    <w:uiPriority w:val="34"/>
    <w:qFormat/>
    <w:rsid w:val="005216A0"/>
    <w:pPr>
      <w:numPr>
        <w:numId w:val="2"/>
      </w:numPr>
      <w:tabs>
        <w:tab w:val="left" w:pos="567"/>
      </w:tabs>
      <w:spacing w:after="0"/>
      <w:ind w:left="568" w:hanging="284"/>
      <w:contextualSpacing/>
    </w:pPr>
    <w:rPr>
      <w:rFonts w:eastAsia="Times New Roman"/>
      <w:szCs w:val="20"/>
      <w:lang w:eastAsia="cs-CZ"/>
    </w:rPr>
  </w:style>
  <w:style w:type="paragraph" w:styleId="Normlnweb">
    <w:name w:val="Normal (Web)"/>
    <w:basedOn w:val="Normln"/>
    <w:uiPriority w:val="99"/>
    <w:semiHidden/>
    <w:unhideWhenUsed/>
    <w:rsid w:val="00E458EC"/>
    <w:pPr>
      <w:spacing w:before="100" w:beforeAutospacing="1" w:after="100" w:afterAutospacing="1"/>
      <w:jc w:val="left"/>
    </w:pPr>
    <w:rPr>
      <w:rFonts w:ascii="Times New Roman" w:eastAsia="Times New Roman" w:hAnsi="Times New Roman"/>
      <w:sz w:val="24"/>
      <w:szCs w:val="24"/>
      <w:lang w:eastAsia="cs-CZ"/>
    </w:rPr>
  </w:style>
  <w:style w:type="character" w:styleId="Nevyeenzmnka">
    <w:name w:val="Unresolved Mention"/>
    <w:basedOn w:val="Standardnpsmoodstavce"/>
    <w:uiPriority w:val="99"/>
    <w:semiHidden/>
    <w:unhideWhenUsed/>
    <w:rsid w:val="001533BC"/>
    <w:rPr>
      <w:color w:val="605E5C"/>
      <w:shd w:val="clear" w:color="auto" w:fill="E1DFDD"/>
    </w:rPr>
  </w:style>
  <w:style w:type="character" w:styleId="Odkaznakoment">
    <w:name w:val="annotation reference"/>
    <w:basedOn w:val="Standardnpsmoodstavce"/>
    <w:uiPriority w:val="99"/>
    <w:semiHidden/>
    <w:unhideWhenUsed/>
    <w:rsid w:val="00120CEB"/>
    <w:rPr>
      <w:sz w:val="16"/>
      <w:szCs w:val="16"/>
    </w:rPr>
  </w:style>
  <w:style w:type="paragraph" w:styleId="Pedmtkomente">
    <w:name w:val="annotation subject"/>
    <w:basedOn w:val="Normln"/>
    <w:next w:val="Normln"/>
    <w:link w:val="PedmtkomenteChar"/>
    <w:uiPriority w:val="99"/>
    <w:semiHidden/>
    <w:unhideWhenUsed/>
    <w:rsid w:val="00146C8A"/>
    <w:rPr>
      <w:b/>
      <w:bCs/>
      <w:szCs w:val="20"/>
    </w:rPr>
  </w:style>
  <w:style w:type="character" w:customStyle="1" w:styleId="PedmtkomenteChar">
    <w:name w:val="Předmět komentáře Char"/>
    <w:basedOn w:val="Standardnpsmoodstavce"/>
    <w:link w:val="Pedmtkomente"/>
    <w:uiPriority w:val="99"/>
    <w:semiHidden/>
    <w:rsid w:val="00146C8A"/>
    <w:rPr>
      <w:rFonts w:ascii="Arial" w:hAnsi="Arial"/>
      <w:b/>
      <w:bCs/>
      <w:sz w:val="20"/>
      <w:szCs w:val="20"/>
      <w:lang w:eastAsia="en-US"/>
    </w:rPr>
  </w:style>
  <w:style w:type="paragraph" w:customStyle="1" w:styleId="elementtoproof">
    <w:name w:val="elementtoproof"/>
    <w:basedOn w:val="Normln"/>
    <w:rsid w:val="00F10F26"/>
    <w:pPr>
      <w:spacing w:before="0" w:after="0"/>
      <w:jc w:val="left"/>
    </w:pPr>
    <w:rPr>
      <w:rFonts w:ascii="Aptos" w:eastAsiaTheme="minorHAnsi" w:hAnsi="Aptos" w:cs="Aptos"/>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843">
      <w:bodyDiv w:val="1"/>
      <w:marLeft w:val="0"/>
      <w:marRight w:val="0"/>
      <w:marTop w:val="0"/>
      <w:marBottom w:val="0"/>
      <w:divBdr>
        <w:top w:val="none" w:sz="0" w:space="0" w:color="auto"/>
        <w:left w:val="none" w:sz="0" w:space="0" w:color="auto"/>
        <w:bottom w:val="none" w:sz="0" w:space="0" w:color="auto"/>
        <w:right w:val="none" w:sz="0" w:space="0" w:color="auto"/>
      </w:divBdr>
    </w:div>
    <w:div w:id="12659992">
      <w:bodyDiv w:val="1"/>
      <w:marLeft w:val="0"/>
      <w:marRight w:val="0"/>
      <w:marTop w:val="0"/>
      <w:marBottom w:val="0"/>
      <w:divBdr>
        <w:top w:val="none" w:sz="0" w:space="0" w:color="auto"/>
        <w:left w:val="none" w:sz="0" w:space="0" w:color="auto"/>
        <w:bottom w:val="none" w:sz="0" w:space="0" w:color="auto"/>
        <w:right w:val="none" w:sz="0" w:space="0" w:color="auto"/>
      </w:divBdr>
    </w:div>
    <w:div w:id="15354700">
      <w:bodyDiv w:val="1"/>
      <w:marLeft w:val="0"/>
      <w:marRight w:val="0"/>
      <w:marTop w:val="0"/>
      <w:marBottom w:val="0"/>
      <w:divBdr>
        <w:top w:val="none" w:sz="0" w:space="0" w:color="auto"/>
        <w:left w:val="none" w:sz="0" w:space="0" w:color="auto"/>
        <w:bottom w:val="none" w:sz="0" w:space="0" w:color="auto"/>
        <w:right w:val="none" w:sz="0" w:space="0" w:color="auto"/>
      </w:divBdr>
    </w:div>
    <w:div w:id="26571499">
      <w:bodyDiv w:val="1"/>
      <w:marLeft w:val="0"/>
      <w:marRight w:val="0"/>
      <w:marTop w:val="0"/>
      <w:marBottom w:val="0"/>
      <w:divBdr>
        <w:top w:val="none" w:sz="0" w:space="0" w:color="auto"/>
        <w:left w:val="none" w:sz="0" w:space="0" w:color="auto"/>
        <w:bottom w:val="none" w:sz="0" w:space="0" w:color="auto"/>
        <w:right w:val="none" w:sz="0" w:space="0" w:color="auto"/>
      </w:divBdr>
    </w:div>
    <w:div w:id="44835895">
      <w:bodyDiv w:val="1"/>
      <w:marLeft w:val="0"/>
      <w:marRight w:val="0"/>
      <w:marTop w:val="0"/>
      <w:marBottom w:val="0"/>
      <w:divBdr>
        <w:top w:val="none" w:sz="0" w:space="0" w:color="auto"/>
        <w:left w:val="none" w:sz="0" w:space="0" w:color="auto"/>
        <w:bottom w:val="none" w:sz="0" w:space="0" w:color="auto"/>
        <w:right w:val="none" w:sz="0" w:space="0" w:color="auto"/>
      </w:divBdr>
    </w:div>
    <w:div w:id="53705741">
      <w:bodyDiv w:val="1"/>
      <w:marLeft w:val="0"/>
      <w:marRight w:val="0"/>
      <w:marTop w:val="0"/>
      <w:marBottom w:val="0"/>
      <w:divBdr>
        <w:top w:val="none" w:sz="0" w:space="0" w:color="auto"/>
        <w:left w:val="none" w:sz="0" w:space="0" w:color="auto"/>
        <w:bottom w:val="none" w:sz="0" w:space="0" w:color="auto"/>
        <w:right w:val="none" w:sz="0" w:space="0" w:color="auto"/>
      </w:divBdr>
    </w:div>
    <w:div w:id="65034132">
      <w:bodyDiv w:val="1"/>
      <w:marLeft w:val="0"/>
      <w:marRight w:val="0"/>
      <w:marTop w:val="0"/>
      <w:marBottom w:val="0"/>
      <w:divBdr>
        <w:top w:val="none" w:sz="0" w:space="0" w:color="auto"/>
        <w:left w:val="none" w:sz="0" w:space="0" w:color="auto"/>
        <w:bottom w:val="none" w:sz="0" w:space="0" w:color="auto"/>
        <w:right w:val="none" w:sz="0" w:space="0" w:color="auto"/>
      </w:divBdr>
      <w:divsChild>
        <w:div w:id="120196914">
          <w:marLeft w:val="0"/>
          <w:marRight w:val="0"/>
          <w:marTop w:val="0"/>
          <w:marBottom w:val="0"/>
          <w:divBdr>
            <w:top w:val="none" w:sz="0" w:space="0" w:color="auto"/>
            <w:left w:val="none" w:sz="0" w:space="0" w:color="auto"/>
            <w:bottom w:val="none" w:sz="0" w:space="0" w:color="auto"/>
            <w:right w:val="none" w:sz="0" w:space="0" w:color="auto"/>
          </w:divBdr>
          <w:divsChild>
            <w:div w:id="2108232479">
              <w:marLeft w:val="0"/>
              <w:marRight w:val="0"/>
              <w:marTop w:val="0"/>
              <w:marBottom w:val="0"/>
              <w:divBdr>
                <w:top w:val="none" w:sz="0" w:space="0" w:color="auto"/>
                <w:left w:val="none" w:sz="0" w:space="0" w:color="auto"/>
                <w:bottom w:val="none" w:sz="0" w:space="0" w:color="auto"/>
                <w:right w:val="none" w:sz="0" w:space="0" w:color="auto"/>
              </w:divBdr>
            </w:div>
          </w:divsChild>
        </w:div>
        <w:div w:id="609506413">
          <w:marLeft w:val="0"/>
          <w:marRight w:val="0"/>
          <w:marTop w:val="120"/>
          <w:marBottom w:val="0"/>
          <w:divBdr>
            <w:top w:val="none" w:sz="0" w:space="0" w:color="auto"/>
            <w:left w:val="none" w:sz="0" w:space="0" w:color="auto"/>
            <w:bottom w:val="none" w:sz="0" w:space="0" w:color="auto"/>
            <w:right w:val="none" w:sz="0" w:space="0" w:color="auto"/>
          </w:divBdr>
          <w:divsChild>
            <w:div w:id="2004627790">
              <w:marLeft w:val="0"/>
              <w:marRight w:val="0"/>
              <w:marTop w:val="0"/>
              <w:marBottom w:val="0"/>
              <w:divBdr>
                <w:top w:val="none" w:sz="0" w:space="0" w:color="auto"/>
                <w:left w:val="none" w:sz="0" w:space="0" w:color="auto"/>
                <w:bottom w:val="none" w:sz="0" w:space="0" w:color="auto"/>
                <w:right w:val="none" w:sz="0" w:space="0" w:color="auto"/>
              </w:divBdr>
            </w:div>
          </w:divsChild>
        </w:div>
        <w:div w:id="439184983">
          <w:marLeft w:val="0"/>
          <w:marRight w:val="0"/>
          <w:marTop w:val="120"/>
          <w:marBottom w:val="0"/>
          <w:divBdr>
            <w:top w:val="none" w:sz="0" w:space="0" w:color="auto"/>
            <w:left w:val="none" w:sz="0" w:space="0" w:color="auto"/>
            <w:bottom w:val="none" w:sz="0" w:space="0" w:color="auto"/>
            <w:right w:val="none" w:sz="0" w:space="0" w:color="auto"/>
          </w:divBdr>
          <w:divsChild>
            <w:div w:id="2006283216">
              <w:marLeft w:val="0"/>
              <w:marRight w:val="0"/>
              <w:marTop w:val="0"/>
              <w:marBottom w:val="0"/>
              <w:divBdr>
                <w:top w:val="none" w:sz="0" w:space="0" w:color="auto"/>
                <w:left w:val="none" w:sz="0" w:space="0" w:color="auto"/>
                <w:bottom w:val="none" w:sz="0" w:space="0" w:color="auto"/>
                <w:right w:val="none" w:sz="0" w:space="0" w:color="auto"/>
              </w:divBdr>
            </w:div>
          </w:divsChild>
        </w:div>
        <w:div w:id="1635058748">
          <w:marLeft w:val="0"/>
          <w:marRight w:val="0"/>
          <w:marTop w:val="120"/>
          <w:marBottom w:val="0"/>
          <w:divBdr>
            <w:top w:val="none" w:sz="0" w:space="0" w:color="auto"/>
            <w:left w:val="none" w:sz="0" w:space="0" w:color="auto"/>
            <w:bottom w:val="none" w:sz="0" w:space="0" w:color="auto"/>
            <w:right w:val="none" w:sz="0" w:space="0" w:color="auto"/>
          </w:divBdr>
          <w:divsChild>
            <w:div w:id="601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6646">
      <w:bodyDiv w:val="1"/>
      <w:marLeft w:val="0"/>
      <w:marRight w:val="0"/>
      <w:marTop w:val="0"/>
      <w:marBottom w:val="0"/>
      <w:divBdr>
        <w:top w:val="none" w:sz="0" w:space="0" w:color="auto"/>
        <w:left w:val="none" w:sz="0" w:space="0" w:color="auto"/>
        <w:bottom w:val="none" w:sz="0" w:space="0" w:color="auto"/>
        <w:right w:val="none" w:sz="0" w:space="0" w:color="auto"/>
      </w:divBdr>
    </w:div>
    <w:div w:id="13553885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40">
          <w:marLeft w:val="0"/>
          <w:marRight w:val="0"/>
          <w:marTop w:val="120"/>
          <w:marBottom w:val="0"/>
          <w:divBdr>
            <w:top w:val="none" w:sz="0" w:space="0" w:color="auto"/>
            <w:left w:val="none" w:sz="0" w:space="0" w:color="auto"/>
            <w:bottom w:val="none" w:sz="0" w:space="0" w:color="auto"/>
            <w:right w:val="none" w:sz="0" w:space="0" w:color="auto"/>
          </w:divBdr>
          <w:divsChild>
            <w:div w:id="1114523011">
              <w:marLeft w:val="0"/>
              <w:marRight w:val="0"/>
              <w:marTop w:val="0"/>
              <w:marBottom w:val="0"/>
              <w:divBdr>
                <w:top w:val="none" w:sz="0" w:space="0" w:color="auto"/>
                <w:left w:val="none" w:sz="0" w:space="0" w:color="auto"/>
                <w:bottom w:val="none" w:sz="0" w:space="0" w:color="auto"/>
                <w:right w:val="none" w:sz="0" w:space="0" w:color="auto"/>
              </w:divBdr>
            </w:div>
          </w:divsChild>
        </w:div>
        <w:div w:id="1826509614">
          <w:marLeft w:val="0"/>
          <w:marRight w:val="0"/>
          <w:marTop w:val="120"/>
          <w:marBottom w:val="0"/>
          <w:divBdr>
            <w:top w:val="none" w:sz="0" w:space="0" w:color="auto"/>
            <w:left w:val="none" w:sz="0" w:space="0" w:color="auto"/>
            <w:bottom w:val="none" w:sz="0" w:space="0" w:color="auto"/>
            <w:right w:val="none" w:sz="0" w:space="0" w:color="auto"/>
          </w:divBdr>
          <w:divsChild>
            <w:div w:id="662778886">
              <w:marLeft w:val="0"/>
              <w:marRight w:val="0"/>
              <w:marTop w:val="0"/>
              <w:marBottom w:val="0"/>
              <w:divBdr>
                <w:top w:val="none" w:sz="0" w:space="0" w:color="auto"/>
                <w:left w:val="none" w:sz="0" w:space="0" w:color="auto"/>
                <w:bottom w:val="none" w:sz="0" w:space="0" w:color="auto"/>
                <w:right w:val="none" w:sz="0" w:space="0" w:color="auto"/>
              </w:divBdr>
            </w:div>
          </w:divsChild>
        </w:div>
        <w:div w:id="1868054446">
          <w:marLeft w:val="0"/>
          <w:marRight w:val="0"/>
          <w:marTop w:val="120"/>
          <w:marBottom w:val="0"/>
          <w:divBdr>
            <w:top w:val="none" w:sz="0" w:space="0" w:color="auto"/>
            <w:left w:val="none" w:sz="0" w:space="0" w:color="auto"/>
            <w:bottom w:val="none" w:sz="0" w:space="0" w:color="auto"/>
            <w:right w:val="none" w:sz="0" w:space="0" w:color="auto"/>
          </w:divBdr>
          <w:divsChild>
            <w:div w:id="5190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186">
      <w:bodyDiv w:val="1"/>
      <w:marLeft w:val="0"/>
      <w:marRight w:val="0"/>
      <w:marTop w:val="0"/>
      <w:marBottom w:val="0"/>
      <w:divBdr>
        <w:top w:val="none" w:sz="0" w:space="0" w:color="auto"/>
        <w:left w:val="none" w:sz="0" w:space="0" w:color="auto"/>
        <w:bottom w:val="none" w:sz="0" w:space="0" w:color="auto"/>
        <w:right w:val="none" w:sz="0" w:space="0" w:color="auto"/>
      </w:divBdr>
    </w:div>
    <w:div w:id="148637498">
      <w:bodyDiv w:val="1"/>
      <w:marLeft w:val="0"/>
      <w:marRight w:val="0"/>
      <w:marTop w:val="0"/>
      <w:marBottom w:val="0"/>
      <w:divBdr>
        <w:top w:val="none" w:sz="0" w:space="0" w:color="auto"/>
        <w:left w:val="none" w:sz="0" w:space="0" w:color="auto"/>
        <w:bottom w:val="none" w:sz="0" w:space="0" w:color="auto"/>
        <w:right w:val="none" w:sz="0" w:space="0" w:color="auto"/>
      </w:divBdr>
      <w:divsChild>
        <w:div w:id="1689715778">
          <w:marLeft w:val="0"/>
          <w:marRight w:val="0"/>
          <w:marTop w:val="0"/>
          <w:marBottom w:val="0"/>
          <w:divBdr>
            <w:top w:val="none" w:sz="0" w:space="0" w:color="auto"/>
            <w:left w:val="none" w:sz="0" w:space="0" w:color="auto"/>
            <w:bottom w:val="none" w:sz="0" w:space="0" w:color="auto"/>
            <w:right w:val="none" w:sz="0" w:space="0" w:color="auto"/>
          </w:divBdr>
        </w:div>
        <w:div w:id="208953357">
          <w:marLeft w:val="0"/>
          <w:marRight w:val="0"/>
          <w:marTop w:val="120"/>
          <w:marBottom w:val="0"/>
          <w:divBdr>
            <w:top w:val="none" w:sz="0" w:space="0" w:color="auto"/>
            <w:left w:val="none" w:sz="0" w:space="0" w:color="auto"/>
            <w:bottom w:val="none" w:sz="0" w:space="0" w:color="auto"/>
            <w:right w:val="none" w:sz="0" w:space="0" w:color="auto"/>
          </w:divBdr>
          <w:divsChild>
            <w:div w:id="1389764704">
              <w:marLeft w:val="0"/>
              <w:marRight w:val="0"/>
              <w:marTop w:val="0"/>
              <w:marBottom w:val="0"/>
              <w:divBdr>
                <w:top w:val="none" w:sz="0" w:space="0" w:color="auto"/>
                <w:left w:val="none" w:sz="0" w:space="0" w:color="auto"/>
                <w:bottom w:val="none" w:sz="0" w:space="0" w:color="auto"/>
                <w:right w:val="none" w:sz="0" w:space="0" w:color="auto"/>
              </w:divBdr>
            </w:div>
          </w:divsChild>
        </w:div>
        <w:div w:id="1315649253">
          <w:marLeft w:val="0"/>
          <w:marRight w:val="0"/>
          <w:marTop w:val="120"/>
          <w:marBottom w:val="0"/>
          <w:divBdr>
            <w:top w:val="none" w:sz="0" w:space="0" w:color="auto"/>
            <w:left w:val="none" w:sz="0" w:space="0" w:color="auto"/>
            <w:bottom w:val="none" w:sz="0" w:space="0" w:color="auto"/>
            <w:right w:val="none" w:sz="0" w:space="0" w:color="auto"/>
          </w:divBdr>
          <w:divsChild>
            <w:div w:id="2038768694">
              <w:marLeft w:val="0"/>
              <w:marRight w:val="0"/>
              <w:marTop w:val="0"/>
              <w:marBottom w:val="0"/>
              <w:divBdr>
                <w:top w:val="none" w:sz="0" w:space="0" w:color="auto"/>
                <w:left w:val="none" w:sz="0" w:space="0" w:color="auto"/>
                <w:bottom w:val="none" w:sz="0" w:space="0" w:color="auto"/>
                <w:right w:val="none" w:sz="0" w:space="0" w:color="auto"/>
              </w:divBdr>
            </w:div>
            <w:div w:id="1325432767">
              <w:marLeft w:val="0"/>
              <w:marRight w:val="0"/>
              <w:marTop w:val="0"/>
              <w:marBottom w:val="0"/>
              <w:divBdr>
                <w:top w:val="none" w:sz="0" w:space="0" w:color="auto"/>
                <w:left w:val="none" w:sz="0" w:space="0" w:color="auto"/>
                <w:bottom w:val="none" w:sz="0" w:space="0" w:color="auto"/>
                <w:right w:val="none" w:sz="0" w:space="0" w:color="auto"/>
              </w:divBdr>
            </w:div>
            <w:div w:id="2101025921">
              <w:marLeft w:val="0"/>
              <w:marRight w:val="0"/>
              <w:marTop w:val="0"/>
              <w:marBottom w:val="0"/>
              <w:divBdr>
                <w:top w:val="none" w:sz="0" w:space="0" w:color="auto"/>
                <w:left w:val="none" w:sz="0" w:space="0" w:color="auto"/>
                <w:bottom w:val="none" w:sz="0" w:space="0" w:color="auto"/>
                <w:right w:val="none" w:sz="0" w:space="0" w:color="auto"/>
              </w:divBdr>
            </w:div>
            <w:div w:id="186450680">
              <w:marLeft w:val="0"/>
              <w:marRight w:val="0"/>
              <w:marTop w:val="0"/>
              <w:marBottom w:val="0"/>
              <w:divBdr>
                <w:top w:val="none" w:sz="0" w:space="0" w:color="auto"/>
                <w:left w:val="none" w:sz="0" w:space="0" w:color="auto"/>
                <w:bottom w:val="none" w:sz="0" w:space="0" w:color="auto"/>
                <w:right w:val="none" w:sz="0" w:space="0" w:color="auto"/>
              </w:divBdr>
            </w:div>
            <w:div w:id="1574244145">
              <w:marLeft w:val="0"/>
              <w:marRight w:val="0"/>
              <w:marTop w:val="0"/>
              <w:marBottom w:val="0"/>
              <w:divBdr>
                <w:top w:val="none" w:sz="0" w:space="0" w:color="auto"/>
                <w:left w:val="none" w:sz="0" w:space="0" w:color="auto"/>
                <w:bottom w:val="none" w:sz="0" w:space="0" w:color="auto"/>
                <w:right w:val="none" w:sz="0" w:space="0" w:color="auto"/>
              </w:divBdr>
            </w:div>
            <w:div w:id="1407726818">
              <w:marLeft w:val="0"/>
              <w:marRight w:val="0"/>
              <w:marTop w:val="0"/>
              <w:marBottom w:val="0"/>
              <w:divBdr>
                <w:top w:val="none" w:sz="0" w:space="0" w:color="auto"/>
                <w:left w:val="none" w:sz="0" w:space="0" w:color="auto"/>
                <w:bottom w:val="none" w:sz="0" w:space="0" w:color="auto"/>
                <w:right w:val="none" w:sz="0" w:space="0" w:color="auto"/>
              </w:divBdr>
            </w:div>
          </w:divsChild>
        </w:div>
        <w:div w:id="938365721">
          <w:marLeft w:val="0"/>
          <w:marRight w:val="0"/>
          <w:marTop w:val="120"/>
          <w:marBottom w:val="0"/>
          <w:divBdr>
            <w:top w:val="none" w:sz="0" w:space="0" w:color="auto"/>
            <w:left w:val="none" w:sz="0" w:space="0" w:color="auto"/>
            <w:bottom w:val="none" w:sz="0" w:space="0" w:color="auto"/>
            <w:right w:val="none" w:sz="0" w:space="0" w:color="auto"/>
          </w:divBdr>
          <w:divsChild>
            <w:div w:id="13900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36422">
      <w:bodyDiv w:val="1"/>
      <w:marLeft w:val="0"/>
      <w:marRight w:val="0"/>
      <w:marTop w:val="0"/>
      <w:marBottom w:val="0"/>
      <w:divBdr>
        <w:top w:val="none" w:sz="0" w:space="0" w:color="auto"/>
        <w:left w:val="none" w:sz="0" w:space="0" w:color="auto"/>
        <w:bottom w:val="none" w:sz="0" w:space="0" w:color="auto"/>
        <w:right w:val="none" w:sz="0" w:space="0" w:color="auto"/>
      </w:divBdr>
    </w:div>
    <w:div w:id="271330367">
      <w:bodyDiv w:val="1"/>
      <w:marLeft w:val="0"/>
      <w:marRight w:val="0"/>
      <w:marTop w:val="0"/>
      <w:marBottom w:val="0"/>
      <w:divBdr>
        <w:top w:val="none" w:sz="0" w:space="0" w:color="auto"/>
        <w:left w:val="none" w:sz="0" w:space="0" w:color="auto"/>
        <w:bottom w:val="none" w:sz="0" w:space="0" w:color="auto"/>
        <w:right w:val="none" w:sz="0" w:space="0" w:color="auto"/>
      </w:divBdr>
    </w:div>
    <w:div w:id="289556062">
      <w:bodyDiv w:val="1"/>
      <w:marLeft w:val="0"/>
      <w:marRight w:val="0"/>
      <w:marTop w:val="0"/>
      <w:marBottom w:val="0"/>
      <w:divBdr>
        <w:top w:val="none" w:sz="0" w:space="0" w:color="auto"/>
        <w:left w:val="none" w:sz="0" w:space="0" w:color="auto"/>
        <w:bottom w:val="none" w:sz="0" w:space="0" w:color="auto"/>
        <w:right w:val="none" w:sz="0" w:space="0" w:color="auto"/>
      </w:divBdr>
    </w:div>
    <w:div w:id="291130671">
      <w:bodyDiv w:val="1"/>
      <w:marLeft w:val="0"/>
      <w:marRight w:val="0"/>
      <w:marTop w:val="0"/>
      <w:marBottom w:val="0"/>
      <w:divBdr>
        <w:top w:val="none" w:sz="0" w:space="0" w:color="auto"/>
        <w:left w:val="none" w:sz="0" w:space="0" w:color="auto"/>
        <w:bottom w:val="none" w:sz="0" w:space="0" w:color="auto"/>
        <w:right w:val="none" w:sz="0" w:space="0" w:color="auto"/>
      </w:divBdr>
    </w:div>
    <w:div w:id="303976104">
      <w:bodyDiv w:val="1"/>
      <w:marLeft w:val="0"/>
      <w:marRight w:val="0"/>
      <w:marTop w:val="0"/>
      <w:marBottom w:val="0"/>
      <w:divBdr>
        <w:top w:val="none" w:sz="0" w:space="0" w:color="auto"/>
        <w:left w:val="none" w:sz="0" w:space="0" w:color="auto"/>
        <w:bottom w:val="none" w:sz="0" w:space="0" w:color="auto"/>
        <w:right w:val="none" w:sz="0" w:space="0" w:color="auto"/>
      </w:divBdr>
    </w:div>
    <w:div w:id="333150987">
      <w:bodyDiv w:val="1"/>
      <w:marLeft w:val="0"/>
      <w:marRight w:val="0"/>
      <w:marTop w:val="0"/>
      <w:marBottom w:val="0"/>
      <w:divBdr>
        <w:top w:val="none" w:sz="0" w:space="0" w:color="auto"/>
        <w:left w:val="none" w:sz="0" w:space="0" w:color="auto"/>
        <w:bottom w:val="none" w:sz="0" w:space="0" w:color="auto"/>
        <w:right w:val="none" w:sz="0" w:space="0" w:color="auto"/>
      </w:divBdr>
    </w:div>
    <w:div w:id="334040316">
      <w:bodyDiv w:val="1"/>
      <w:marLeft w:val="0"/>
      <w:marRight w:val="0"/>
      <w:marTop w:val="0"/>
      <w:marBottom w:val="0"/>
      <w:divBdr>
        <w:top w:val="none" w:sz="0" w:space="0" w:color="auto"/>
        <w:left w:val="none" w:sz="0" w:space="0" w:color="auto"/>
        <w:bottom w:val="none" w:sz="0" w:space="0" w:color="auto"/>
        <w:right w:val="none" w:sz="0" w:space="0" w:color="auto"/>
      </w:divBdr>
    </w:div>
    <w:div w:id="345403589">
      <w:bodyDiv w:val="1"/>
      <w:marLeft w:val="0"/>
      <w:marRight w:val="0"/>
      <w:marTop w:val="0"/>
      <w:marBottom w:val="0"/>
      <w:divBdr>
        <w:top w:val="none" w:sz="0" w:space="0" w:color="auto"/>
        <w:left w:val="none" w:sz="0" w:space="0" w:color="auto"/>
        <w:bottom w:val="none" w:sz="0" w:space="0" w:color="auto"/>
        <w:right w:val="none" w:sz="0" w:space="0" w:color="auto"/>
      </w:divBdr>
    </w:div>
    <w:div w:id="384371691">
      <w:bodyDiv w:val="1"/>
      <w:marLeft w:val="0"/>
      <w:marRight w:val="0"/>
      <w:marTop w:val="0"/>
      <w:marBottom w:val="0"/>
      <w:divBdr>
        <w:top w:val="none" w:sz="0" w:space="0" w:color="auto"/>
        <w:left w:val="none" w:sz="0" w:space="0" w:color="auto"/>
        <w:bottom w:val="none" w:sz="0" w:space="0" w:color="auto"/>
        <w:right w:val="none" w:sz="0" w:space="0" w:color="auto"/>
      </w:divBdr>
    </w:div>
    <w:div w:id="402265276">
      <w:bodyDiv w:val="1"/>
      <w:marLeft w:val="0"/>
      <w:marRight w:val="0"/>
      <w:marTop w:val="0"/>
      <w:marBottom w:val="0"/>
      <w:divBdr>
        <w:top w:val="none" w:sz="0" w:space="0" w:color="auto"/>
        <w:left w:val="none" w:sz="0" w:space="0" w:color="auto"/>
        <w:bottom w:val="none" w:sz="0" w:space="0" w:color="auto"/>
        <w:right w:val="none" w:sz="0" w:space="0" w:color="auto"/>
      </w:divBdr>
    </w:div>
    <w:div w:id="402988854">
      <w:bodyDiv w:val="1"/>
      <w:marLeft w:val="0"/>
      <w:marRight w:val="0"/>
      <w:marTop w:val="0"/>
      <w:marBottom w:val="0"/>
      <w:divBdr>
        <w:top w:val="none" w:sz="0" w:space="0" w:color="auto"/>
        <w:left w:val="none" w:sz="0" w:space="0" w:color="auto"/>
        <w:bottom w:val="none" w:sz="0" w:space="0" w:color="auto"/>
        <w:right w:val="none" w:sz="0" w:space="0" w:color="auto"/>
      </w:divBdr>
    </w:div>
    <w:div w:id="417286927">
      <w:bodyDiv w:val="1"/>
      <w:marLeft w:val="0"/>
      <w:marRight w:val="0"/>
      <w:marTop w:val="0"/>
      <w:marBottom w:val="0"/>
      <w:divBdr>
        <w:top w:val="none" w:sz="0" w:space="0" w:color="auto"/>
        <w:left w:val="none" w:sz="0" w:space="0" w:color="auto"/>
        <w:bottom w:val="none" w:sz="0" w:space="0" w:color="auto"/>
        <w:right w:val="none" w:sz="0" w:space="0" w:color="auto"/>
      </w:divBdr>
    </w:div>
    <w:div w:id="426387427">
      <w:bodyDiv w:val="1"/>
      <w:marLeft w:val="0"/>
      <w:marRight w:val="0"/>
      <w:marTop w:val="0"/>
      <w:marBottom w:val="0"/>
      <w:divBdr>
        <w:top w:val="none" w:sz="0" w:space="0" w:color="auto"/>
        <w:left w:val="none" w:sz="0" w:space="0" w:color="auto"/>
        <w:bottom w:val="none" w:sz="0" w:space="0" w:color="auto"/>
        <w:right w:val="none" w:sz="0" w:space="0" w:color="auto"/>
      </w:divBdr>
    </w:div>
    <w:div w:id="457800174">
      <w:bodyDiv w:val="1"/>
      <w:marLeft w:val="0"/>
      <w:marRight w:val="0"/>
      <w:marTop w:val="0"/>
      <w:marBottom w:val="0"/>
      <w:divBdr>
        <w:top w:val="none" w:sz="0" w:space="0" w:color="auto"/>
        <w:left w:val="none" w:sz="0" w:space="0" w:color="auto"/>
        <w:bottom w:val="none" w:sz="0" w:space="0" w:color="auto"/>
        <w:right w:val="none" w:sz="0" w:space="0" w:color="auto"/>
      </w:divBdr>
    </w:div>
    <w:div w:id="469128673">
      <w:bodyDiv w:val="1"/>
      <w:marLeft w:val="0"/>
      <w:marRight w:val="0"/>
      <w:marTop w:val="0"/>
      <w:marBottom w:val="0"/>
      <w:divBdr>
        <w:top w:val="none" w:sz="0" w:space="0" w:color="auto"/>
        <w:left w:val="none" w:sz="0" w:space="0" w:color="auto"/>
        <w:bottom w:val="none" w:sz="0" w:space="0" w:color="auto"/>
        <w:right w:val="none" w:sz="0" w:space="0" w:color="auto"/>
      </w:divBdr>
    </w:div>
    <w:div w:id="510418605">
      <w:bodyDiv w:val="1"/>
      <w:marLeft w:val="0"/>
      <w:marRight w:val="0"/>
      <w:marTop w:val="0"/>
      <w:marBottom w:val="0"/>
      <w:divBdr>
        <w:top w:val="none" w:sz="0" w:space="0" w:color="auto"/>
        <w:left w:val="none" w:sz="0" w:space="0" w:color="auto"/>
        <w:bottom w:val="none" w:sz="0" w:space="0" w:color="auto"/>
        <w:right w:val="none" w:sz="0" w:space="0" w:color="auto"/>
      </w:divBdr>
    </w:div>
    <w:div w:id="551697899">
      <w:bodyDiv w:val="1"/>
      <w:marLeft w:val="0"/>
      <w:marRight w:val="0"/>
      <w:marTop w:val="0"/>
      <w:marBottom w:val="0"/>
      <w:divBdr>
        <w:top w:val="none" w:sz="0" w:space="0" w:color="auto"/>
        <w:left w:val="none" w:sz="0" w:space="0" w:color="auto"/>
        <w:bottom w:val="none" w:sz="0" w:space="0" w:color="auto"/>
        <w:right w:val="none" w:sz="0" w:space="0" w:color="auto"/>
      </w:divBdr>
    </w:div>
    <w:div w:id="590118333">
      <w:bodyDiv w:val="1"/>
      <w:marLeft w:val="0"/>
      <w:marRight w:val="0"/>
      <w:marTop w:val="0"/>
      <w:marBottom w:val="0"/>
      <w:divBdr>
        <w:top w:val="none" w:sz="0" w:space="0" w:color="auto"/>
        <w:left w:val="none" w:sz="0" w:space="0" w:color="auto"/>
        <w:bottom w:val="none" w:sz="0" w:space="0" w:color="auto"/>
        <w:right w:val="none" w:sz="0" w:space="0" w:color="auto"/>
      </w:divBdr>
      <w:divsChild>
        <w:div w:id="1786995016">
          <w:marLeft w:val="0"/>
          <w:marRight w:val="0"/>
          <w:marTop w:val="0"/>
          <w:marBottom w:val="0"/>
          <w:divBdr>
            <w:top w:val="none" w:sz="0" w:space="0" w:color="auto"/>
            <w:left w:val="none" w:sz="0" w:space="0" w:color="auto"/>
            <w:bottom w:val="none" w:sz="0" w:space="0" w:color="auto"/>
            <w:right w:val="none" w:sz="0" w:space="0" w:color="auto"/>
          </w:divBdr>
          <w:divsChild>
            <w:div w:id="435291993">
              <w:marLeft w:val="0"/>
              <w:marRight w:val="0"/>
              <w:marTop w:val="0"/>
              <w:marBottom w:val="0"/>
              <w:divBdr>
                <w:top w:val="none" w:sz="0" w:space="0" w:color="auto"/>
                <w:left w:val="none" w:sz="0" w:space="0" w:color="auto"/>
                <w:bottom w:val="none" w:sz="0" w:space="0" w:color="auto"/>
                <w:right w:val="none" w:sz="0" w:space="0" w:color="auto"/>
              </w:divBdr>
              <w:divsChild>
                <w:div w:id="2093503748">
                  <w:marLeft w:val="0"/>
                  <w:marRight w:val="0"/>
                  <w:marTop w:val="0"/>
                  <w:marBottom w:val="0"/>
                  <w:divBdr>
                    <w:top w:val="none" w:sz="0" w:space="0" w:color="auto"/>
                    <w:left w:val="none" w:sz="0" w:space="0" w:color="auto"/>
                    <w:bottom w:val="none" w:sz="0" w:space="0" w:color="auto"/>
                    <w:right w:val="none" w:sz="0" w:space="0" w:color="auto"/>
                  </w:divBdr>
                  <w:divsChild>
                    <w:div w:id="321934262">
                      <w:marLeft w:val="0"/>
                      <w:marRight w:val="0"/>
                      <w:marTop w:val="0"/>
                      <w:marBottom w:val="0"/>
                      <w:divBdr>
                        <w:top w:val="none" w:sz="0" w:space="0" w:color="auto"/>
                        <w:left w:val="none" w:sz="0" w:space="0" w:color="auto"/>
                        <w:bottom w:val="none" w:sz="0" w:space="0" w:color="auto"/>
                        <w:right w:val="none" w:sz="0" w:space="0" w:color="auto"/>
                      </w:divBdr>
                      <w:divsChild>
                        <w:div w:id="1625578236">
                          <w:marLeft w:val="0"/>
                          <w:marRight w:val="0"/>
                          <w:marTop w:val="0"/>
                          <w:marBottom w:val="0"/>
                          <w:divBdr>
                            <w:top w:val="none" w:sz="0" w:space="0" w:color="auto"/>
                            <w:left w:val="none" w:sz="0" w:space="0" w:color="auto"/>
                            <w:bottom w:val="none" w:sz="0" w:space="0" w:color="auto"/>
                            <w:right w:val="none" w:sz="0" w:space="0" w:color="auto"/>
                          </w:divBdr>
                          <w:divsChild>
                            <w:div w:id="858199164">
                              <w:marLeft w:val="0"/>
                              <w:marRight w:val="0"/>
                              <w:marTop w:val="0"/>
                              <w:marBottom w:val="0"/>
                              <w:divBdr>
                                <w:top w:val="none" w:sz="0" w:space="0" w:color="auto"/>
                                <w:left w:val="none" w:sz="0" w:space="0" w:color="auto"/>
                                <w:bottom w:val="none" w:sz="0" w:space="0" w:color="auto"/>
                                <w:right w:val="none" w:sz="0" w:space="0" w:color="auto"/>
                              </w:divBdr>
                              <w:divsChild>
                                <w:div w:id="74398645">
                                  <w:marLeft w:val="0"/>
                                  <w:marRight w:val="0"/>
                                  <w:marTop w:val="0"/>
                                  <w:marBottom w:val="0"/>
                                  <w:divBdr>
                                    <w:top w:val="none" w:sz="0" w:space="0" w:color="auto"/>
                                    <w:left w:val="none" w:sz="0" w:space="0" w:color="auto"/>
                                    <w:bottom w:val="none" w:sz="0" w:space="0" w:color="auto"/>
                                    <w:right w:val="none" w:sz="0" w:space="0" w:color="auto"/>
                                  </w:divBdr>
                                  <w:divsChild>
                                    <w:div w:id="1087003084">
                                      <w:marLeft w:val="0"/>
                                      <w:marRight w:val="0"/>
                                      <w:marTop w:val="0"/>
                                      <w:marBottom w:val="0"/>
                                      <w:divBdr>
                                        <w:top w:val="none" w:sz="0" w:space="0" w:color="auto"/>
                                        <w:left w:val="none" w:sz="0" w:space="0" w:color="auto"/>
                                        <w:bottom w:val="none" w:sz="0" w:space="0" w:color="auto"/>
                                        <w:right w:val="none" w:sz="0" w:space="0" w:color="auto"/>
                                      </w:divBdr>
                                      <w:divsChild>
                                        <w:div w:id="1267424007">
                                          <w:marLeft w:val="0"/>
                                          <w:marRight w:val="0"/>
                                          <w:marTop w:val="0"/>
                                          <w:marBottom w:val="0"/>
                                          <w:divBdr>
                                            <w:top w:val="none" w:sz="0" w:space="0" w:color="auto"/>
                                            <w:left w:val="none" w:sz="0" w:space="0" w:color="auto"/>
                                            <w:bottom w:val="none" w:sz="0" w:space="0" w:color="auto"/>
                                            <w:right w:val="none" w:sz="0" w:space="0" w:color="auto"/>
                                          </w:divBdr>
                                          <w:divsChild>
                                            <w:div w:id="1447382821">
                                              <w:marLeft w:val="0"/>
                                              <w:marRight w:val="0"/>
                                              <w:marTop w:val="0"/>
                                              <w:marBottom w:val="0"/>
                                              <w:divBdr>
                                                <w:top w:val="none" w:sz="0" w:space="0" w:color="auto"/>
                                                <w:left w:val="none" w:sz="0" w:space="0" w:color="auto"/>
                                                <w:bottom w:val="none" w:sz="0" w:space="0" w:color="auto"/>
                                                <w:right w:val="none" w:sz="0" w:space="0" w:color="auto"/>
                                              </w:divBdr>
                                              <w:divsChild>
                                                <w:div w:id="397175236">
                                                  <w:marLeft w:val="0"/>
                                                  <w:marRight w:val="0"/>
                                                  <w:marTop w:val="0"/>
                                                  <w:marBottom w:val="0"/>
                                                  <w:divBdr>
                                                    <w:top w:val="none" w:sz="0" w:space="0" w:color="auto"/>
                                                    <w:left w:val="none" w:sz="0" w:space="0" w:color="auto"/>
                                                    <w:bottom w:val="none" w:sz="0" w:space="0" w:color="auto"/>
                                                    <w:right w:val="none" w:sz="0" w:space="0" w:color="auto"/>
                                                  </w:divBdr>
                                                  <w:divsChild>
                                                    <w:div w:id="915744678">
                                                      <w:marLeft w:val="0"/>
                                                      <w:marRight w:val="0"/>
                                                      <w:marTop w:val="0"/>
                                                      <w:marBottom w:val="0"/>
                                                      <w:divBdr>
                                                        <w:top w:val="none" w:sz="0" w:space="0" w:color="auto"/>
                                                        <w:left w:val="none" w:sz="0" w:space="0" w:color="auto"/>
                                                        <w:bottom w:val="none" w:sz="0" w:space="0" w:color="auto"/>
                                                        <w:right w:val="none" w:sz="0" w:space="0" w:color="auto"/>
                                                      </w:divBdr>
                                                    </w:div>
                                                  </w:divsChild>
                                                </w:div>
                                                <w:div w:id="1029140186">
                                                  <w:marLeft w:val="0"/>
                                                  <w:marRight w:val="0"/>
                                                  <w:marTop w:val="0"/>
                                                  <w:marBottom w:val="0"/>
                                                  <w:divBdr>
                                                    <w:top w:val="none" w:sz="0" w:space="0" w:color="auto"/>
                                                    <w:left w:val="none" w:sz="0" w:space="0" w:color="auto"/>
                                                    <w:bottom w:val="none" w:sz="0" w:space="0" w:color="auto"/>
                                                    <w:right w:val="none" w:sz="0" w:space="0" w:color="auto"/>
                                                  </w:divBdr>
                                                  <w:divsChild>
                                                    <w:div w:id="2043898065">
                                                      <w:marLeft w:val="0"/>
                                                      <w:marRight w:val="0"/>
                                                      <w:marTop w:val="0"/>
                                                      <w:marBottom w:val="0"/>
                                                      <w:divBdr>
                                                        <w:top w:val="none" w:sz="0" w:space="0" w:color="auto"/>
                                                        <w:left w:val="none" w:sz="0" w:space="0" w:color="auto"/>
                                                        <w:bottom w:val="none" w:sz="0" w:space="0" w:color="auto"/>
                                                        <w:right w:val="none" w:sz="0" w:space="0" w:color="auto"/>
                                                      </w:divBdr>
                                                      <w:divsChild>
                                                        <w:div w:id="1870994660">
                                                          <w:marLeft w:val="0"/>
                                                          <w:marRight w:val="0"/>
                                                          <w:marTop w:val="0"/>
                                                          <w:marBottom w:val="0"/>
                                                          <w:divBdr>
                                                            <w:top w:val="none" w:sz="0" w:space="0" w:color="auto"/>
                                                            <w:left w:val="none" w:sz="0" w:space="0" w:color="auto"/>
                                                            <w:bottom w:val="none" w:sz="0" w:space="0" w:color="auto"/>
                                                            <w:right w:val="none" w:sz="0" w:space="0" w:color="auto"/>
                                                          </w:divBdr>
                                                          <w:divsChild>
                                                            <w:div w:id="477959819">
                                                              <w:marLeft w:val="0"/>
                                                              <w:marRight w:val="0"/>
                                                              <w:marTop w:val="0"/>
                                                              <w:marBottom w:val="0"/>
                                                              <w:divBdr>
                                                                <w:top w:val="none" w:sz="0" w:space="0" w:color="auto"/>
                                                                <w:left w:val="none" w:sz="0" w:space="0" w:color="auto"/>
                                                                <w:bottom w:val="none" w:sz="0" w:space="0" w:color="auto"/>
                                                                <w:right w:val="none" w:sz="0" w:space="0" w:color="auto"/>
                                                              </w:divBdr>
                                                              <w:divsChild>
                                                                <w:div w:id="8263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5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2469457">
          <w:marLeft w:val="0"/>
          <w:marRight w:val="0"/>
          <w:marTop w:val="0"/>
          <w:marBottom w:val="0"/>
          <w:divBdr>
            <w:top w:val="none" w:sz="0" w:space="0" w:color="auto"/>
            <w:left w:val="none" w:sz="0" w:space="0" w:color="auto"/>
            <w:bottom w:val="none" w:sz="0" w:space="0" w:color="auto"/>
            <w:right w:val="none" w:sz="0" w:space="0" w:color="auto"/>
          </w:divBdr>
          <w:divsChild>
            <w:div w:id="1018896638">
              <w:marLeft w:val="0"/>
              <w:marRight w:val="0"/>
              <w:marTop w:val="0"/>
              <w:marBottom w:val="0"/>
              <w:divBdr>
                <w:top w:val="none" w:sz="0" w:space="0" w:color="auto"/>
                <w:left w:val="none" w:sz="0" w:space="0" w:color="auto"/>
                <w:bottom w:val="none" w:sz="0" w:space="0" w:color="auto"/>
                <w:right w:val="none" w:sz="0" w:space="0" w:color="auto"/>
              </w:divBdr>
              <w:divsChild>
                <w:div w:id="2015063876">
                  <w:marLeft w:val="0"/>
                  <w:marRight w:val="0"/>
                  <w:marTop w:val="0"/>
                  <w:marBottom w:val="0"/>
                  <w:divBdr>
                    <w:top w:val="none" w:sz="0" w:space="0" w:color="auto"/>
                    <w:left w:val="none" w:sz="0" w:space="0" w:color="auto"/>
                    <w:bottom w:val="none" w:sz="0" w:space="0" w:color="auto"/>
                    <w:right w:val="none" w:sz="0" w:space="0" w:color="auto"/>
                  </w:divBdr>
                  <w:divsChild>
                    <w:div w:id="1988631003">
                      <w:marLeft w:val="0"/>
                      <w:marRight w:val="0"/>
                      <w:marTop w:val="0"/>
                      <w:marBottom w:val="0"/>
                      <w:divBdr>
                        <w:top w:val="none" w:sz="0" w:space="0" w:color="auto"/>
                        <w:left w:val="none" w:sz="0" w:space="0" w:color="auto"/>
                        <w:bottom w:val="none" w:sz="0" w:space="0" w:color="auto"/>
                        <w:right w:val="none" w:sz="0" w:space="0" w:color="auto"/>
                      </w:divBdr>
                      <w:divsChild>
                        <w:div w:id="8846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201561">
      <w:bodyDiv w:val="1"/>
      <w:marLeft w:val="0"/>
      <w:marRight w:val="0"/>
      <w:marTop w:val="0"/>
      <w:marBottom w:val="0"/>
      <w:divBdr>
        <w:top w:val="none" w:sz="0" w:space="0" w:color="auto"/>
        <w:left w:val="none" w:sz="0" w:space="0" w:color="auto"/>
        <w:bottom w:val="none" w:sz="0" w:space="0" w:color="auto"/>
        <w:right w:val="none" w:sz="0" w:space="0" w:color="auto"/>
      </w:divBdr>
    </w:div>
    <w:div w:id="643236731">
      <w:bodyDiv w:val="1"/>
      <w:marLeft w:val="0"/>
      <w:marRight w:val="0"/>
      <w:marTop w:val="0"/>
      <w:marBottom w:val="0"/>
      <w:divBdr>
        <w:top w:val="none" w:sz="0" w:space="0" w:color="auto"/>
        <w:left w:val="none" w:sz="0" w:space="0" w:color="auto"/>
        <w:bottom w:val="none" w:sz="0" w:space="0" w:color="auto"/>
        <w:right w:val="none" w:sz="0" w:space="0" w:color="auto"/>
      </w:divBdr>
    </w:div>
    <w:div w:id="694310742">
      <w:bodyDiv w:val="1"/>
      <w:marLeft w:val="0"/>
      <w:marRight w:val="0"/>
      <w:marTop w:val="0"/>
      <w:marBottom w:val="0"/>
      <w:divBdr>
        <w:top w:val="none" w:sz="0" w:space="0" w:color="auto"/>
        <w:left w:val="none" w:sz="0" w:space="0" w:color="auto"/>
        <w:bottom w:val="none" w:sz="0" w:space="0" w:color="auto"/>
        <w:right w:val="none" w:sz="0" w:space="0" w:color="auto"/>
      </w:divBdr>
    </w:div>
    <w:div w:id="694422324">
      <w:bodyDiv w:val="1"/>
      <w:marLeft w:val="0"/>
      <w:marRight w:val="0"/>
      <w:marTop w:val="0"/>
      <w:marBottom w:val="0"/>
      <w:divBdr>
        <w:top w:val="none" w:sz="0" w:space="0" w:color="auto"/>
        <w:left w:val="none" w:sz="0" w:space="0" w:color="auto"/>
        <w:bottom w:val="none" w:sz="0" w:space="0" w:color="auto"/>
        <w:right w:val="none" w:sz="0" w:space="0" w:color="auto"/>
      </w:divBdr>
    </w:div>
    <w:div w:id="701171661">
      <w:bodyDiv w:val="1"/>
      <w:marLeft w:val="0"/>
      <w:marRight w:val="0"/>
      <w:marTop w:val="0"/>
      <w:marBottom w:val="0"/>
      <w:divBdr>
        <w:top w:val="none" w:sz="0" w:space="0" w:color="auto"/>
        <w:left w:val="none" w:sz="0" w:space="0" w:color="auto"/>
        <w:bottom w:val="none" w:sz="0" w:space="0" w:color="auto"/>
        <w:right w:val="none" w:sz="0" w:space="0" w:color="auto"/>
      </w:divBdr>
      <w:divsChild>
        <w:div w:id="802577878">
          <w:marLeft w:val="0"/>
          <w:marRight w:val="0"/>
          <w:marTop w:val="0"/>
          <w:marBottom w:val="0"/>
          <w:divBdr>
            <w:top w:val="none" w:sz="0" w:space="0" w:color="auto"/>
            <w:left w:val="none" w:sz="0" w:space="0" w:color="auto"/>
            <w:bottom w:val="none" w:sz="0" w:space="0" w:color="auto"/>
            <w:right w:val="none" w:sz="0" w:space="0" w:color="auto"/>
          </w:divBdr>
          <w:divsChild>
            <w:div w:id="602498220">
              <w:marLeft w:val="0"/>
              <w:marRight w:val="0"/>
              <w:marTop w:val="0"/>
              <w:marBottom w:val="0"/>
              <w:divBdr>
                <w:top w:val="none" w:sz="0" w:space="0" w:color="auto"/>
                <w:left w:val="none" w:sz="0" w:space="0" w:color="auto"/>
                <w:bottom w:val="none" w:sz="0" w:space="0" w:color="auto"/>
                <w:right w:val="none" w:sz="0" w:space="0" w:color="auto"/>
              </w:divBdr>
            </w:div>
          </w:divsChild>
        </w:div>
        <w:div w:id="2083747883">
          <w:marLeft w:val="0"/>
          <w:marRight w:val="0"/>
          <w:marTop w:val="120"/>
          <w:marBottom w:val="0"/>
          <w:divBdr>
            <w:top w:val="none" w:sz="0" w:space="0" w:color="auto"/>
            <w:left w:val="none" w:sz="0" w:space="0" w:color="auto"/>
            <w:bottom w:val="none" w:sz="0" w:space="0" w:color="auto"/>
            <w:right w:val="none" w:sz="0" w:space="0" w:color="auto"/>
          </w:divBdr>
          <w:divsChild>
            <w:div w:id="1888225240">
              <w:marLeft w:val="0"/>
              <w:marRight w:val="0"/>
              <w:marTop w:val="0"/>
              <w:marBottom w:val="0"/>
              <w:divBdr>
                <w:top w:val="none" w:sz="0" w:space="0" w:color="auto"/>
                <w:left w:val="none" w:sz="0" w:space="0" w:color="auto"/>
                <w:bottom w:val="none" w:sz="0" w:space="0" w:color="auto"/>
                <w:right w:val="none" w:sz="0" w:space="0" w:color="auto"/>
              </w:divBdr>
            </w:div>
          </w:divsChild>
        </w:div>
        <w:div w:id="359548273">
          <w:marLeft w:val="0"/>
          <w:marRight w:val="0"/>
          <w:marTop w:val="120"/>
          <w:marBottom w:val="0"/>
          <w:divBdr>
            <w:top w:val="none" w:sz="0" w:space="0" w:color="auto"/>
            <w:left w:val="none" w:sz="0" w:space="0" w:color="auto"/>
            <w:bottom w:val="none" w:sz="0" w:space="0" w:color="auto"/>
            <w:right w:val="none" w:sz="0" w:space="0" w:color="auto"/>
          </w:divBdr>
          <w:divsChild>
            <w:div w:id="108287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2236">
      <w:bodyDiv w:val="1"/>
      <w:marLeft w:val="0"/>
      <w:marRight w:val="0"/>
      <w:marTop w:val="0"/>
      <w:marBottom w:val="0"/>
      <w:divBdr>
        <w:top w:val="none" w:sz="0" w:space="0" w:color="auto"/>
        <w:left w:val="none" w:sz="0" w:space="0" w:color="auto"/>
        <w:bottom w:val="none" w:sz="0" w:space="0" w:color="auto"/>
        <w:right w:val="none" w:sz="0" w:space="0" w:color="auto"/>
      </w:divBdr>
    </w:div>
    <w:div w:id="746465559">
      <w:bodyDiv w:val="1"/>
      <w:marLeft w:val="0"/>
      <w:marRight w:val="0"/>
      <w:marTop w:val="0"/>
      <w:marBottom w:val="0"/>
      <w:divBdr>
        <w:top w:val="none" w:sz="0" w:space="0" w:color="auto"/>
        <w:left w:val="none" w:sz="0" w:space="0" w:color="auto"/>
        <w:bottom w:val="none" w:sz="0" w:space="0" w:color="auto"/>
        <w:right w:val="none" w:sz="0" w:space="0" w:color="auto"/>
      </w:divBdr>
    </w:div>
    <w:div w:id="765003831">
      <w:bodyDiv w:val="1"/>
      <w:marLeft w:val="0"/>
      <w:marRight w:val="0"/>
      <w:marTop w:val="0"/>
      <w:marBottom w:val="0"/>
      <w:divBdr>
        <w:top w:val="none" w:sz="0" w:space="0" w:color="auto"/>
        <w:left w:val="none" w:sz="0" w:space="0" w:color="auto"/>
        <w:bottom w:val="none" w:sz="0" w:space="0" w:color="auto"/>
        <w:right w:val="none" w:sz="0" w:space="0" w:color="auto"/>
      </w:divBdr>
    </w:div>
    <w:div w:id="770273453">
      <w:bodyDiv w:val="1"/>
      <w:marLeft w:val="0"/>
      <w:marRight w:val="0"/>
      <w:marTop w:val="0"/>
      <w:marBottom w:val="0"/>
      <w:divBdr>
        <w:top w:val="none" w:sz="0" w:space="0" w:color="auto"/>
        <w:left w:val="none" w:sz="0" w:space="0" w:color="auto"/>
        <w:bottom w:val="none" w:sz="0" w:space="0" w:color="auto"/>
        <w:right w:val="none" w:sz="0" w:space="0" w:color="auto"/>
      </w:divBdr>
    </w:div>
    <w:div w:id="773984770">
      <w:bodyDiv w:val="1"/>
      <w:marLeft w:val="0"/>
      <w:marRight w:val="0"/>
      <w:marTop w:val="0"/>
      <w:marBottom w:val="0"/>
      <w:divBdr>
        <w:top w:val="none" w:sz="0" w:space="0" w:color="auto"/>
        <w:left w:val="none" w:sz="0" w:space="0" w:color="auto"/>
        <w:bottom w:val="none" w:sz="0" w:space="0" w:color="auto"/>
        <w:right w:val="none" w:sz="0" w:space="0" w:color="auto"/>
      </w:divBdr>
    </w:div>
    <w:div w:id="775366136">
      <w:bodyDiv w:val="1"/>
      <w:marLeft w:val="0"/>
      <w:marRight w:val="0"/>
      <w:marTop w:val="0"/>
      <w:marBottom w:val="0"/>
      <w:divBdr>
        <w:top w:val="none" w:sz="0" w:space="0" w:color="auto"/>
        <w:left w:val="none" w:sz="0" w:space="0" w:color="auto"/>
        <w:bottom w:val="none" w:sz="0" w:space="0" w:color="auto"/>
        <w:right w:val="none" w:sz="0" w:space="0" w:color="auto"/>
      </w:divBdr>
    </w:div>
    <w:div w:id="781530878">
      <w:bodyDiv w:val="1"/>
      <w:marLeft w:val="0"/>
      <w:marRight w:val="0"/>
      <w:marTop w:val="0"/>
      <w:marBottom w:val="0"/>
      <w:divBdr>
        <w:top w:val="none" w:sz="0" w:space="0" w:color="auto"/>
        <w:left w:val="none" w:sz="0" w:space="0" w:color="auto"/>
        <w:bottom w:val="none" w:sz="0" w:space="0" w:color="auto"/>
        <w:right w:val="none" w:sz="0" w:space="0" w:color="auto"/>
      </w:divBdr>
    </w:div>
    <w:div w:id="784885498">
      <w:bodyDiv w:val="1"/>
      <w:marLeft w:val="0"/>
      <w:marRight w:val="0"/>
      <w:marTop w:val="0"/>
      <w:marBottom w:val="0"/>
      <w:divBdr>
        <w:top w:val="none" w:sz="0" w:space="0" w:color="auto"/>
        <w:left w:val="none" w:sz="0" w:space="0" w:color="auto"/>
        <w:bottom w:val="none" w:sz="0" w:space="0" w:color="auto"/>
        <w:right w:val="none" w:sz="0" w:space="0" w:color="auto"/>
      </w:divBdr>
    </w:div>
    <w:div w:id="806044028">
      <w:bodyDiv w:val="1"/>
      <w:marLeft w:val="0"/>
      <w:marRight w:val="0"/>
      <w:marTop w:val="0"/>
      <w:marBottom w:val="0"/>
      <w:divBdr>
        <w:top w:val="none" w:sz="0" w:space="0" w:color="auto"/>
        <w:left w:val="none" w:sz="0" w:space="0" w:color="auto"/>
        <w:bottom w:val="none" w:sz="0" w:space="0" w:color="auto"/>
        <w:right w:val="none" w:sz="0" w:space="0" w:color="auto"/>
      </w:divBdr>
    </w:div>
    <w:div w:id="808018779">
      <w:bodyDiv w:val="1"/>
      <w:marLeft w:val="0"/>
      <w:marRight w:val="0"/>
      <w:marTop w:val="0"/>
      <w:marBottom w:val="0"/>
      <w:divBdr>
        <w:top w:val="none" w:sz="0" w:space="0" w:color="auto"/>
        <w:left w:val="none" w:sz="0" w:space="0" w:color="auto"/>
        <w:bottom w:val="none" w:sz="0" w:space="0" w:color="auto"/>
        <w:right w:val="none" w:sz="0" w:space="0" w:color="auto"/>
      </w:divBdr>
    </w:div>
    <w:div w:id="818763647">
      <w:bodyDiv w:val="1"/>
      <w:marLeft w:val="0"/>
      <w:marRight w:val="0"/>
      <w:marTop w:val="0"/>
      <w:marBottom w:val="0"/>
      <w:divBdr>
        <w:top w:val="none" w:sz="0" w:space="0" w:color="auto"/>
        <w:left w:val="none" w:sz="0" w:space="0" w:color="auto"/>
        <w:bottom w:val="none" w:sz="0" w:space="0" w:color="auto"/>
        <w:right w:val="none" w:sz="0" w:space="0" w:color="auto"/>
      </w:divBdr>
    </w:div>
    <w:div w:id="834107699">
      <w:bodyDiv w:val="1"/>
      <w:marLeft w:val="0"/>
      <w:marRight w:val="0"/>
      <w:marTop w:val="0"/>
      <w:marBottom w:val="0"/>
      <w:divBdr>
        <w:top w:val="none" w:sz="0" w:space="0" w:color="auto"/>
        <w:left w:val="none" w:sz="0" w:space="0" w:color="auto"/>
        <w:bottom w:val="none" w:sz="0" w:space="0" w:color="auto"/>
        <w:right w:val="none" w:sz="0" w:space="0" w:color="auto"/>
      </w:divBdr>
    </w:div>
    <w:div w:id="842671812">
      <w:bodyDiv w:val="1"/>
      <w:marLeft w:val="0"/>
      <w:marRight w:val="0"/>
      <w:marTop w:val="0"/>
      <w:marBottom w:val="0"/>
      <w:divBdr>
        <w:top w:val="none" w:sz="0" w:space="0" w:color="auto"/>
        <w:left w:val="none" w:sz="0" w:space="0" w:color="auto"/>
        <w:bottom w:val="none" w:sz="0" w:space="0" w:color="auto"/>
        <w:right w:val="none" w:sz="0" w:space="0" w:color="auto"/>
      </w:divBdr>
    </w:div>
    <w:div w:id="849293744">
      <w:bodyDiv w:val="1"/>
      <w:marLeft w:val="0"/>
      <w:marRight w:val="0"/>
      <w:marTop w:val="0"/>
      <w:marBottom w:val="0"/>
      <w:divBdr>
        <w:top w:val="none" w:sz="0" w:space="0" w:color="auto"/>
        <w:left w:val="none" w:sz="0" w:space="0" w:color="auto"/>
        <w:bottom w:val="none" w:sz="0" w:space="0" w:color="auto"/>
        <w:right w:val="none" w:sz="0" w:space="0" w:color="auto"/>
      </w:divBdr>
    </w:div>
    <w:div w:id="857625627">
      <w:bodyDiv w:val="1"/>
      <w:marLeft w:val="0"/>
      <w:marRight w:val="0"/>
      <w:marTop w:val="0"/>
      <w:marBottom w:val="0"/>
      <w:divBdr>
        <w:top w:val="none" w:sz="0" w:space="0" w:color="auto"/>
        <w:left w:val="none" w:sz="0" w:space="0" w:color="auto"/>
        <w:bottom w:val="none" w:sz="0" w:space="0" w:color="auto"/>
        <w:right w:val="none" w:sz="0" w:space="0" w:color="auto"/>
      </w:divBdr>
    </w:div>
    <w:div w:id="865287893">
      <w:bodyDiv w:val="1"/>
      <w:marLeft w:val="0"/>
      <w:marRight w:val="0"/>
      <w:marTop w:val="0"/>
      <w:marBottom w:val="0"/>
      <w:divBdr>
        <w:top w:val="none" w:sz="0" w:space="0" w:color="auto"/>
        <w:left w:val="none" w:sz="0" w:space="0" w:color="auto"/>
        <w:bottom w:val="none" w:sz="0" w:space="0" w:color="auto"/>
        <w:right w:val="none" w:sz="0" w:space="0" w:color="auto"/>
      </w:divBdr>
    </w:div>
    <w:div w:id="874581195">
      <w:bodyDiv w:val="1"/>
      <w:marLeft w:val="0"/>
      <w:marRight w:val="0"/>
      <w:marTop w:val="0"/>
      <w:marBottom w:val="0"/>
      <w:divBdr>
        <w:top w:val="none" w:sz="0" w:space="0" w:color="auto"/>
        <w:left w:val="none" w:sz="0" w:space="0" w:color="auto"/>
        <w:bottom w:val="none" w:sz="0" w:space="0" w:color="auto"/>
        <w:right w:val="none" w:sz="0" w:space="0" w:color="auto"/>
      </w:divBdr>
    </w:div>
    <w:div w:id="875316892">
      <w:bodyDiv w:val="1"/>
      <w:marLeft w:val="0"/>
      <w:marRight w:val="0"/>
      <w:marTop w:val="0"/>
      <w:marBottom w:val="0"/>
      <w:divBdr>
        <w:top w:val="none" w:sz="0" w:space="0" w:color="auto"/>
        <w:left w:val="none" w:sz="0" w:space="0" w:color="auto"/>
        <w:bottom w:val="none" w:sz="0" w:space="0" w:color="auto"/>
        <w:right w:val="none" w:sz="0" w:space="0" w:color="auto"/>
      </w:divBdr>
    </w:div>
    <w:div w:id="969673320">
      <w:bodyDiv w:val="1"/>
      <w:marLeft w:val="0"/>
      <w:marRight w:val="0"/>
      <w:marTop w:val="0"/>
      <w:marBottom w:val="0"/>
      <w:divBdr>
        <w:top w:val="none" w:sz="0" w:space="0" w:color="auto"/>
        <w:left w:val="none" w:sz="0" w:space="0" w:color="auto"/>
        <w:bottom w:val="none" w:sz="0" w:space="0" w:color="auto"/>
        <w:right w:val="none" w:sz="0" w:space="0" w:color="auto"/>
      </w:divBdr>
      <w:divsChild>
        <w:div w:id="838039761">
          <w:marLeft w:val="0"/>
          <w:marRight w:val="0"/>
          <w:marTop w:val="0"/>
          <w:marBottom w:val="0"/>
          <w:divBdr>
            <w:top w:val="none" w:sz="0" w:space="0" w:color="auto"/>
            <w:left w:val="none" w:sz="0" w:space="0" w:color="auto"/>
            <w:bottom w:val="none" w:sz="0" w:space="0" w:color="auto"/>
            <w:right w:val="none" w:sz="0" w:space="0" w:color="auto"/>
          </w:divBdr>
          <w:divsChild>
            <w:div w:id="1059480768">
              <w:marLeft w:val="0"/>
              <w:marRight w:val="0"/>
              <w:marTop w:val="0"/>
              <w:marBottom w:val="0"/>
              <w:divBdr>
                <w:top w:val="none" w:sz="0" w:space="0" w:color="auto"/>
                <w:left w:val="none" w:sz="0" w:space="0" w:color="auto"/>
                <w:bottom w:val="none" w:sz="0" w:space="0" w:color="auto"/>
                <w:right w:val="none" w:sz="0" w:space="0" w:color="auto"/>
              </w:divBdr>
              <w:divsChild>
                <w:div w:id="2118451899">
                  <w:marLeft w:val="0"/>
                  <w:marRight w:val="0"/>
                  <w:marTop w:val="0"/>
                  <w:marBottom w:val="0"/>
                  <w:divBdr>
                    <w:top w:val="none" w:sz="0" w:space="0" w:color="auto"/>
                    <w:left w:val="none" w:sz="0" w:space="0" w:color="auto"/>
                    <w:bottom w:val="none" w:sz="0" w:space="0" w:color="auto"/>
                    <w:right w:val="none" w:sz="0" w:space="0" w:color="auto"/>
                  </w:divBdr>
                  <w:divsChild>
                    <w:div w:id="1588150740">
                      <w:marLeft w:val="0"/>
                      <w:marRight w:val="0"/>
                      <w:marTop w:val="0"/>
                      <w:marBottom w:val="0"/>
                      <w:divBdr>
                        <w:top w:val="none" w:sz="0" w:space="0" w:color="auto"/>
                        <w:left w:val="none" w:sz="0" w:space="0" w:color="auto"/>
                        <w:bottom w:val="none" w:sz="0" w:space="0" w:color="auto"/>
                        <w:right w:val="none" w:sz="0" w:space="0" w:color="auto"/>
                      </w:divBdr>
                      <w:divsChild>
                        <w:div w:id="1669745164">
                          <w:marLeft w:val="0"/>
                          <w:marRight w:val="0"/>
                          <w:marTop w:val="0"/>
                          <w:marBottom w:val="0"/>
                          <w:divBdr>
                            <w:top w:val="none" w:sz="0" w:space="0" w:color="auto"/>
                            <w:left w:val="none" w:sz="0" w:space="0" w:color="auto"/>
                            <w:bottom w:val="none" w:sz="0" w:space="0" w:color="auto"/>
                            <w:right w:val="none" w:sz="0" w:space="0" w:color="auto"/>
                          </w:divBdr>
                          <w:divsChild>
                            <w:div w:id="357970917">
                              <w:marLeft w:val="0"/>
                              <w:marRight w:val="0"/>
                              <w:marTop w:val="0"/>
                              <w:marBottom w:val="0"/>
                              <w:divBdr>
                                <w:top w:val="none" w:sz="0" w:space="0" w:color="auto"/>
                                <w:left w:val="none" w:sz="0" w:space="0" w:color="auto"/>
                                <w:bottom w:val="none" w:sz="0" w:space="0" w:color="auto"/>
                                <w:right w:val="none" w:sz="0" w:space="0" w:color="auto"/>
                              </w:divBdr>
                              <w:divsChild>
                                <w:div w:id="595820320">
                                  <w:marLeft w:val="0"/>
                                  <w:marRight w:val="0"/>
                                  <w:marTop w:val="0"/>
                                  <w:marBottom w:val="0"/>
                                  <w:divBdr>
                                    <w:top w:val="none" w:sz="0" w:space="0" w:color="auto"/>
                                    <w:left w:val="none" w:sz="0" w:space="0" w:color="auto"/>
                                    <w:bottom w:val="none" w:sz="0" w:space="0" w:color="auto"/>
                                    <w:right w:val="none" w:sz="0" w:space="0" w:color="auto"/>
                                  </w:divBdr>
                                  <w:divsChild>
                                    <w:div w:id="1704597780">
                                      <w:marLeft w:val="0"/>
                                      <w:marRight w:val="0"/>
                                      <w:marTop w:val="0"/>
                                      <w:marBottom w:val="0"/>
                                      <w:divBdr>
                                        <w:top w:val="none" w:sz="0" w:space="0" w:color="auto"/>
                                        <w:left w:val="none" w:sz="0" w:space="0" w:color="auto"/>
                                        <w:bottom w:val="none" w:sz="0" w:space="0" w:color="auto"/>
                                        <w:right w:val="none" w:sz="0" w:space="0" w:color="auto"/>
                                      </w:divBdr>
                                      <w:divsChild>
                                        <w:div w:id="2114082725">
                                          <w:marLeft w:val="0"/>
                                          <w:marRight w:val="0"/>
                                          <w:marTop w:val="0"/>
                                          <w:marBottom w:val="0"/>
                                          <w:divBdr>
                                            <w:top w:val="none" w:sz="0" w:space="0" w:color="auto"/>
                                            <w:left w:val="none" w:sz="0" w:space="0" w:color="auto"/>
                                            <w:bottom w:val="none" w:sz="0" w:space="0" w:color="auto"/>
                                            <w:right w:val="none" w:sz="0" w:space="0" w:color="auto"/>
                                          </w:divBdr>
                                          <w:divsChild>
                                            <w:div w:id="1916430223">
                                              <w:marLeft w:val="0"/>
                                              <w:marRight w:val="0"/>
                                              <w:marTop w:val="0"/>
                                              <w:marBottom w:val="0"/>
                                              <w:divBdr>
                                                <w:top w:val="none" w:sz="0" w:space="0" w:color="auto"/>
                                                <w:left w:val="none" w:sz="0" w:space="0" w:color="auto"/>
                                                <w:bottom w:val="none" w:sz="0" w:space="0" w:color="auto"/>
                                                <w:right w:val="none" w:sz="0" w:space="0" w:color="auto"/>
                                              </w:divBdr>
                                              <w:divsChild>
                                                <w:div w:id="1441877617">
                                                  <w:marLeft w:val="0"/>
                                                  <w:marRight w:val="0"/>
                                                  <w:marTop w:val="0"/>
                                                  <w:marBottom w:val="0"/>
                                                  <w:divBdr>
                                                    <w:top w:val="none" w:sz="0" w:space="0" w:color="auto"/>
                                                    <w:left w:val="none" w:sz="0" w:space="0" w:color="auto"/>
                                                    <w:bottom w:val="none" w:sz="0" w:space="0" w:color="auto"/>
                                                    <w:right w:val="none" w:sz="0" w:space="0" w:color="auto"/>
                                                  </w:divBdr>
                                                  <w:divsChild>
                                                    <w:div w:id="363092600">
                                                      <w:marLeft w:val="0"/>
                                                      <w:marRight w:val="0"/>
                                                      <w:marTop w:val="0"/>
                                                      <w:marBottom w:val="0"/>
                                                      <w:divBdr>
                                                        <w:top w:val="none" w:sz="0" w:space="0" w:color="auto"/>
                                                        <w:left w:val="none" w:sz="0" w:space="0" w:color="auto"/>
                                                        <w:bottom w:val="none" w:sz="0" w:space="0" w:color="auto"/>
                                                        <w:right w:val="none" w:sz="0" w:space="0" w:color="auto"/>
                                                      </w:divBdr>
                                                    </w:div>
                                                  </w:divsChild>
                                                </w:div>
                                                <w:div w:id="2067602250">
                                                  <w:marLeft w:val="0"/>
                                                  <w:marRight w:val="0"/>
                                                  <w:marTop w:val="0"/>
                                                  <w:marBottom w:val="0"/>
                                                  <w:divBdr>
                                                    <w:top w:val="none" w:sz="0" w:space="0" w:color="auto"/>
                                                    <w:left w:val="none" w:sz="0" w:space="0" w:color="auto"/>
                                                    <w:bottom w:val="none" w:sz="0" w:space="0" w:color="auto"/>
                                                    <w:right w:val="none" w:sz="0" w:space="0" w:color="auto"/>
                                                  </w:divBdr>
                                                  <w:divsChild>
                                                    <w:div w:id="731776395">
                                                      <w:marLeft w:val="0"/>
                                                      <w:marRight w:val="0"/>
                                                      <w:marTop w:val="0"/>
                                                      <w:marBottom w:val="0"/>
                                                      <w:divBdr>
                                                        <w:top w:val="none" w:sz="0" w:space="0" w:color="auto"/>
                                                        <w:left w:val="none" w:sz="0" w:space="0" w:color="auto"/>
                                                        <w:bottom w:val="none" w:sz="0" w:space="0" w:color="auto"/>
                                                        <w:right w:val="none" w:sz="0" w:space="0" w:color="auto"/>
                                                      </w:divBdr>
                                                      <w:divsChild>
                                                        <w:div w:id="1372069791">
                                                          <w:marLeft w:val="0"/>
                                                          <w:marRight w:val="0"/>
                                                          <w:marTop w:val="0"/>
                                                          <w:marBottom w:val="0"/>
                                                          <w:divBdr>
                                                            <w:top w:val="none" w:sz="0" w:space="0" w:color="auto"/>
                                                            <w:left w:val="none" w:sz="0" w:space="0" w:color="auto"/>
                                                            <w:bottom w:val="none" w:sz="0" w:space="0" w:color="auto"/>
                                                            <w:right w:val="none" w:sz="0" w:space="0" w:color="auto"/>
                                                          </w:divBdr>
                                                          <w:divsChild>
                                                            <w:div w:id="1553924285">
                                                              <w:marLeft w:val="0"/>
                                                              <w:marRight w:val="0"/>
                                                              <w:marTop w:val="0"/>
                                                              <w:marBottom w:val="0"/>
                                                              <w:divBdr>
                                                                <w:top w:val="none" w:sz="0" w:space="0" w:color="auto"/>
                                                                <w:left w:val="none" w:sz="0" w:space="0" w:color="auto"/>
                                                                <w:bottom w:val="none" w:sz="0" w:space="0" w:color="auto"/>
                                                                <w:right w:val="none" w:sz="0" w:space="0" w:color="auto"/>
                                                              </w:divBdr>
                                                              <w:divsChild>
                                                                <w:div w:id="198065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8062063">
          <w:marLeft w:val="0"/>
          <w:marRight w:val="0"/>
          <w:marTop w:val="0"/>
          <w:marBottom w:val="0"/>
          <w:divBdr>
            <w:top w:val="none" w:sz="0" w:space="0" w:color="auto"/>
            <w:left w:val="none" w:sz="0" w:space="0" w:color="auto"/>
            <w:bottom w:val="none" w:sz="0" w:space="0" w:color="auto"/>
            <w:right w:val="none" w:sz="0" w:space="0" w:color="auto"/>
          </w:divBdr>
          <w:divsChild>
            <w:div w:id="1861553015">
              <w:marLeft w:val="0"/>
              <w:marRight w:val="0"/>
              <w:marTop w:val="0"/>
              <w:marBottom w:val="0"/>
              <w:divBdr>
                <w:top w:val="none" w:sz="0" w:space="0" w:color="auto"/>
                <w:left w:val="none" w:sz="0" w:space="0" w:color="auto"/>
                <w:bottom w:val="none" w:sz="0" w:space="0" w:color="auto"/>
                <w:right w:val="none" w:sz="0" w:space="0" w:color="auto"/>
              </w:divBdr>
              <w:divsChild>
                <w:div w:id="667904470">
                  <w:marLeft w:val="0"/>
                  <w:marRight w:val="0"/>
                  <w:marTop w:val="0"/>
                  <w:marBottom w:val="0"/>
                  <w:divBdr>
                    <w:top w:val="none" w:sz="0" w:space="0" w:color="auto"/>
                    <w:left w:val="none" w:sz="0" w:space="0" w:color="auto"/>
                    <w:bottom w:val="none" w:sz="0" w:space="0" w:color="auto"/>
                    <w:right w:val="none" w:sz="0" w:space="0" w:color="auto"/>
                  </w:divBdr>
                  <w:divsChild>
                    <w:div w:id="1426999902">
                      <w:marLeft w:val="0"/>
                      <w:marRight w:val="0"/>
                      <w:marTop w:val="0"/>
                      <w:marBottom w:val="0"/>
                      <w:divBdr>
                        <w:top w:val="none" w:sz="0" w:space="0" w:color="auto"/>
                        <w:left w:val="none" w:sz="0" w:space="0" w:color="auto"/>
                        <w:bottom w:val="none" w:sz="0" w:space="0" w:color="auto"/>
                        <w:right w:val="none" w:sz="0" w:space="0" w:color="auto"/>
                      </w:divBdr>
                      <w:divsChild>
                        <w:div w:id="3942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94159">
      <w:bodyDiv w:val="1"/>
      <w:marLeft w:val="0"/>
      <w:marRight w:val="0"/>
      <w:marTop w:val="0"/>
      <w:marBottom w:val="0"/>
      <w:divBdr>
        <w:top w:val="none" w:sz="0" w:space="0" w:color="auto"/>
        <w:left w:val="none" w:sz="0" w:space="0" w:color="auto"/>
        <w:bottom w:val="none" w:sz="0" w:space="0" w:color="auto"/>
        <w:right w:val="none" w:sz="0" w:space="0" w:color="auto"/>
      </w:divBdr>
    </w:div>
    <w:div w:id="973946516">
      <w:bodyDiv w:val="1"/>
      <w:marLeft w:val="0"/>
      <w:marRight w:val="0"/>
      <w:marTop w:val="0"/>
      <w:marBottom w:val="0"/>
      <w:divBdr>
        <w:top w:val="none" w:sz="0" w:space="0" w:color="auto"/>
        <w:left w:val="none" w:sz="0" w:space="0" w:color="auto"/>
        <w:bottom w:val="none" w:sz="0" w:space="0" w:color="auto"/>
        <w:right w:val="none" w:sz="0" w:space="0" w:color="auto"/>
      </w:divBdr>
    </w:div>
    <w:div w:id="975258709">
      <w:bodyDiv w:val="1"/>
      <w:marLeft w:val="0"/>
      <w:marRight w:val="0"/>
      <w:marTop w:val="0"/>
      <w:marBottom w:val="0"/>
      <w:divBdr>
        <w:top w:val="none" w:sz="0" w:space="0" w:color="auto"/>
        <w:left w:val="none" w:sz="0" w:space="0" w:color="auto"/>
        <w:bottom w:val="none" w:sz="0" w:space="0" w:color="auto"/>
        <w:right w:val="none" w:sz="0" w:space="0" w:color="auto"/>
      </w:divBdr>
    </w:div>
    <w:div w:id="994336568">
      <w:bodyDiv w:val="1"/>
      <w:marLeft w:val="0"/>
      <w:marRight w:val="0"/>
      <w:marTop w:val="0"/>
      <w:marBottom w:val="0"/>
      <w:divBdr>
        <w:top w:val="none" w:sz="0" w:space="0" w:color="auto"/>
        <w:left w:val="none" w:sz="0" w:space="0" w:color="auto"/>
        <w:bottom w:val="none" w:sz="0" w:space="0" w:color="auto"/>
        <w:right w:val="none" w:sz="0" w:space="0" w:color="auto"/>
      </w:divBdr>
    </w:div>
    <w:div w:id="1016079628">
      <w:bodyDiv w:val="1"/>
      <w:marLeft w:val="0"/>
      <w:marRight w:val="0"/>
      <w:marTop w:val="0"/>
      <w:marBottom w:val="0"/>
      <w:divBdr>
        <w:top w:val="none" w:sz="0" w:space="0" w:color="auto"/>
        <w:left w:val="none" w:sz="0" w:space="0" w:color="auto"/>
        <w:bottom w:val="none" w:sz="0" w:space="0" w:color="auto"/>
        <w:right w:val="none" w:sz="0" w:space="0" w:color="auto"/>
      </w:divBdr>
    </w:div>
    <w:div w:id="1056776270">
      <w:bodyDiv w:val="1"/>
      <w:marLeft w:val="0"/>
      <w:marRight w:val="0"/>
      <w:marTop w:val="0"/>
      <w:marBottom w:val="0"/>
      <w:divBdr>
        <w:top w:val="none" w:sz="0" w:space="0" w:color="auto"/>
        <w:left w:val="none" w:sz="0" w:space="0" w:color="auto"/>
        <w:bottom w:val="none" w:sz="0" w:space="0" w:color="auto"/>
        <w:right w:val="none" w:sz="0" w:space="0" w:color="auto"/>
      </w:divBdr>
    </w:div>
    <w:div w:id="1071854774">
      <w:bodyDiv w:val="1"/>
      <w:marLeft w:val="0"/>
      <w:marRight w:val="0"/>
      <w:marTop w:val="0"/>
      <w:marBottom w:val="0"/>
      <w:divBdr>
        <w:top w:val="none" w:sz="0" w:space="0" w:color="auto"/>
        <w:left w:val="none" w:sz="0" w:space="0" w:color="auto"/>
        <w:bottom w:val="none" w:sz="0" w:space="0" w:color="auto"/>
        <w:right w:val="none" w:sz="0" w:space="0" w:color="auto"/>
      </w:divBdr>
    </w:div>
    <w:div w:id="1084495075">
      <w:bodyDiv w:val="1"/>
      <w:marLeft w:val="0"/>
      <w:marRight w:val="0"/>
      <w:marTop w:val="0"/>
      <w:marBottom w:val="0"/>
      <w:divBdr>
        <w:top w:val="none" w:sz="0" w:space="0" w:color="auto"/>
        <w:left w:val="none" w:sz="0" w:space="0" w:color="auto"/>
        <w:bottom w:val="none" w:sz="0" w:space="0" w:color="auto"/>
        <w:right w:val="none" w:sz="0" w:space="0" w:color="auto"/>
      </w:divBdr>
    </w:div>
    <w:div w:id="1087771154">
      <w:bodyDiv w:val="1"/>
      <w:marLeft w:val="0"/>
      <w:marRight w:val="0"/>
      <w:marTop w:val="0"/>
      <w:marBottom w:val="0"/>
      <w:divBdr>
        <w:top w:val="none" w:sz="0" w:space="0" w:color="auto"/>
        <w:left w:val="none" w:sz="0" w:space="0" w:color="auto"/>
        <w:bottom w:val="none" w:sz="0" w:space="0" w:color="auto"/>
        <w:right w:val="none" w:sz="0" w:space="0" w:color="auto"/>
      </w:divBdr>
    </w:div>
    <w:div w:id="1122840079">
      <w:bodyDiv w:val="1"/>
      <w:marLeft w:val="0"/>
      <w:marRight w:val="0"/>
      <w:marTop w:val="0"/>
      <w:marBottom w:val="0"/>
      <w:divBdr>
        <w:top w:val="none" w:sz="0" w:space="0" w:color="auto"/>
        <w:left w:val="none" w:sz="0" w:space="0" w:color="auto"/>
        <w:bottom w:val="none" w:sz="0" w:space="0" w:color="auto"/>
        <w:right w:val="none" w:sz="0" w:space="0" w:color="auto"/>
      </w:divBdr>
    </w:div>
    <w:div w:id="1126241714">
      <w:bodyDiv w:val="1"/>
      <w:marLeft w:val="0"/>
      <w:marRight w:val="0"/>
      <w:marTop w:val="0"/>
      <w:marBottom w:val="0"/>
      <w:divBdr>
        <w:top w:val="none" w:sz="0" w:space="0" w:color="auto"/>
        <w:left w:val="none" w:sz="0" w:space="0" w:color="auto"/>
        <w:bottom w:val="none" w:sz="0" w:space="0" w:color="auto"/>
        <w:right w:val="none" w:sz="0" w:space="0" w:color="auto"/>
      </w:divBdr>
    </w:div>
    <w:div w:id="1149133402">
      <w:bodyDiv w:val="1"/>
      <w:marLeft w:val="0"/>
      <w:marRight w:val="0"/>
      <w:marTop w:val="0"/>
      <w:marBottom w:val="0"/>
      <w:divBdr>
        <w:top w:val="none" w:sz="0" w:space="0" w:color="auto"/>
        <w:left w:val="none" w:sz="0" w:space="0" w:color="auto"/>
        <w:bottom w:val="none" w:sz="0" w:space="0" w:color="auto"/>
        <w:right w:val="none" w:sz="0" w:space="0" w:color="auto"/>
      </w:divBdr>
    </w:div>
    <w:div w:id="1173688854">
      <w:bodyDiv w:val="1"/>
      <w:marLeft w:val="0"/>
      <w:marRight w:val="0"/>
      <w:marTop w:val="0"/>
      <w:marBottom w:val="0"/>
      <w:divBdr>
        <w:top w:val="none" w:sz="0" w:space="0" w:color="auto"/>
        <w:left w:val="none" w:sz="0" w:space="0" w:color="auto"/>
        <w:bottom w:val="none" w:sz="0" w:space="0" w:color="auto"/>
        <w:right w:val="none" w:sz="0" w:space="0" w:color="auto"/>
      </w:divBdr>
    </w:div>
    <w:div w:id="1182087065">
      <w:bodyDiv w:val="1"/>
      <w:marLeft w:val="0"/>
      <w:marRight w:val="0"/>
      <w:marTop w:val="0"/>
      <w:marBottom w:val="0"/>
      <w:divBdr>
        <w:top w:val="none" w:sz="0" w:space="0" w:color="auto"/>
        <w:left w:val="none" w:sz="0" w:space="0" w:color="auto"/>
        <w:bottom w:val="none" w:sz="0" w:space="0" w:color="auto"/>
        <w:right w:val="none" w:sz="0" w:space="0" w:color="auto"/>
      </w:divBdr>
    </w:div>
    <w:div w:id="1183864691">
      <w:bodyDiv w:val="1"/>
      <w:marLeft w:val="0"/>
      <w:marRight w:val="0"/>
      <w:marTop w:val="0"/>
      <w:marBottom w:val="0"/>
      <w:divBdr>
        <w:top w:val="none" w:sz="0" w:space="0" w:color="auto"/>
        <w:left w:val="none" w:sz="0" w:space="0" w:color="auto"/>
        <w:bottom w:val="none" w:sz="0" w:space="0" w:color="auto"/>
        <w:right w:val="none" w:sz="0" w:space="0" w:color="auto"/>
      </w:divBdr>
      <w:divsChild>
        <w:div w:id="163128850">
          <w:marLeft w:val="0"/>
          <w:marRight w:val="0"/>
          <w:marTop w:val="0"/>
          <w:marBottom w:val="0"/>
          <w:divBdr>
            <w:top w:val="none" w:sz="0" w:space="0" w:color="auto"/>
            <w:left w:val="none" w:sz="0" w:space="0" w:color="auto"/>
            <w:bottom w:val="none" w:sz="0" w:space="0" w:color="auto"/>
            <w:right w:val="none" w:sz="0" w:space="0" w:color="auto"/>
          </w:divBdr>
        </w:div>
        <w:div w:id="154348769">
          <w:marLeft w:val="0"/>
          <w:marRight w:val="0"/>
          <w:marTop w:val="0"/>
          <w:marBottom w:val="0"/>
          <w:divBdr>
            <w:top w:val="none" w:sz="0" w:space="0" w:color="auto"/>
            <w:left w:val="none" w:sz="0" w:space="0" w:color="auto"/>
            <w:bottom w:val="none" w:sz="0" w:space="0" w:color="auto"/>
            <w:right w:val="none" w:sz="0" w:space="0" w:color="auto"/>
          </w:divBdr>
        </w:div>
      </w:divsChild>
    </w:div>
    <w:div w:id="1185637033">
      <w:bodyDiv w:val="1"/>
      <w:marLeft w:val="0"/>
      <w:marRight w:val="0"/>
      <w:marTop w:val="0"/>
      <w:marBottom w:val="0"/>
      <w:divBdr>
        <w:top w:val="none" w:sz="0" w:space="0" w:color="auto"/>
        <w:left w:val="none" w:sz="0" w:space="0" w:color="auto"/>
        <w:bottom w:val="none" w:sz="0" w:space="0" w:color="auto"/>
        <w:right w:val="none" w:sz="0" w:space="0" w:color="auto"/>
      </w:divBdr>
    </w:div>
    <w:div w:id="1194999701">
      <w:bodyDiv w:val="1"/>
      <w:marLeft w:val="0"/>
      <w:marRight w:val="0"/>
      <w:marTop w:val="0"/>
      <w:marBottom w:val="0"/>
      <w:divBdr>
        <w:top w:val="none" w:sz="0" w:space="0" w:color="auto"/>
        <w:left w:val="none" w:sz="0" w:space="0" w:color="auto"/>
        <w:bottom w:val="none" w:sz="0" w:space="0" w:color="auto"/>
        <w:right w:val="none" w:sz="0" w:space="0" w:color="auto"/>
      </w:divBdr>
    </w:div>
    <w:div w:id="1207370014">
      <w:marLeft w:val="0"/>
      <w:marRight w:val="0"/>
      <w:marTop w:val="0"/>
      <w:marBottom w:val="0"/>
      <w:divBdr>
        <w:top w:val="none" w:sz="0" w:space="0" w:color="auto"/>
        <w:left w:val="none" w:sz="0" w:space="0" w:color="auto"/>
        <w:bottom w:val="none" w:sz="0" w:space="0" w:color="auto"/>
        <w:right w:val="none" w:sz="0" w:space="0" w:color="auto"/>
      </w:divBdr>
    </w:div>
    <w:div w:id="1207370016">
      <w:marLeft w:val="0"/>
      <w:marRight w:val="0"/>
      <w:marTop w:val="0"/>
      <w:marBottom w:val="0"/>
      <w:divBdr>
        <w:top w:val="none" w:sz="0" w:space="0" w:color="auto"/>
        <w:left w:val="none" w:sz="0" w:space="0" w:color="auto"/>
        <w:bottom w:val="none" w:sz="0" w:space="0" w:color="auto"/>
        <w:right w:val="none" w:sz="0" w:space="0" w:color="auto"/>
      </w:divBdr>
    </w:div>
    <w:div w:id="1207370017">
      <w:marLeft w:val="0"/>
      <w:marRight w:val="0"/>
      <w:marTop w:val="0"/>
      <w:marBottom w:val="0"/>
      <w:divBdr>
        <w:top w:val="none" w:sz="0" w:space="0" w:color="auto"/>
        <w:left w:val="none" w:sz="0" w:space="0" w:color="auto"/>
        <w:bottom w:val="none" w:sz="0" w:space="0" w:color="auto"/>
        <w:right w:val="none" w:sz="0" w:space="0" w:color="auto"/>
      </w:divBdr>
    </w:div>
    <w:div w:id="1207370019">
      <w:marLeft w:val="0"/>
      <w:marRight w:val="0"/>
      <w:marTop w:val="0"/>
      <w:marBottom w:val="0"/>
      <w:divBdr>
        <w:top w:val="none" w:sz="0" w:space="0" w:color="auto"/>
        <w:left w:val="none" w:sz="0" w:space="0" w:color="auto"/>
        <w:bottom w:val="none" w:sz="0" w:space="0" w:color="auto"/>
        <w:right w:val="none" w:sz="0" w:space="0" w:color="auto"/>
      </w:divBdr>
    </w:div>
    <w:div w:id="1207370020">
      <w:marLeft w:val="0"/>
      <w:marRight w:val="0"/>
      <w:marTop w:val="0"/>
      <w:marBottom w:val="0"/>
      <w:divBdr>
        <w:top w:val="none" w:sz="0" w:space="0" w:color="auto"/>
        <w:left w:val="none" w:sz="0" w:space="0" w:color="auto"/>
        <w:bottom w:val="none" w:sz="0" w:space="0" w:color="auto"/>
        <w:right w:val="none" w:sz="0" w:space="0" w:color="auto"/>
      </w:divBdr>
      <w:divsChild>
        <w:div w:id="1207370035">
          <w:marLeft w:val="0"/>
          <w:marRight w:val="0"/>
          <w:marTop w:val="120"/>
          <w:marBottom w:val="0"/>
          <w:divBdr>
            <w:top w:val="none" w:sz="0" w:space="0" w:color="auto"/>
            <w:left w:val="none" w:sz="0" w:space="0" w:color="auto"/>
            <w:bottom w:val="none" w:sz="0" w:space="0" w:color="auto"/>
            <w:right w:val="none" w:sz="0" w:space="0" w:color="auto"/>
          </w:divBdr>
          <w:divsChild>
            <w:div w:id="1207370051">
              <w:marLeft w:val="0"/>
              <w:marRight w:val="0"/>
              <w:marTop w:val="0"/>
              <w:marBottom w:val="0"/>
              <w:divBdr>
                <w:top w:val="none" w:sz="0" w:space="0" w:color="auto"/>
                <w:left w:val="none" w:sz="0" w:space="0" w:color="auto"/>
                <w:bottom w:val="none" w:sz="0" w:space="0" w:color="auto"/>
                <w:right w:val="none" w:sz="0" w:space="0" w:color="auto"/>
              </w:divBdr>
            </w:div>
          </w:divsChild>
        </w:div>
        <w:div w:id="1207370067">
          <w:marLeft w:val="0"/>
          <w:marRight w:val="0"/>
          <w:marTop w:val="120"/>
          <w:marBottom w:val="0"/>
          <w:divBdr>
            <w:top w:val="none" w:sz="0" w:space="0" w:color="auto"/>
            <w:left w:val="none" w:sz="0" w:space="0" w:color="auto"/>
            <w:bottom w:val="none" w:sz="0" w:space="0" w:color="auto"/>
            <w:right w:val="none" w:sz="0" w:space="0" w:color="auto"/>
          </w:divBdr>
          <w:divsChild>
            <w:div w:id="1207370074">
              <w:marLeft w:val="0"/>
              <w:marRight w:val="0"/>
              <w:marTop w:val="0"/>
              <w:marBottom w:val="0"/>
              <w:divBdr>
                <w:top w:val="none" w:sz="0" w:space="0" w:color="auto"/>
                <w:left w:val="none" w:sz="0" w:space="0" w:color="auto"/>
                <w:bottom w:val="none" w:sz="0" w:space="0" w:color="auto"/>
                <w:right w:val="none" w:sz="0" w:space="0" w:color="auto"/>
              </w:divBdr>
            </w:div>
          </w:divsChild>
        </w:div>
        <w:div w:id="1207370109">
          <w:marLeft w:val="0"/>
          <w:marRight w:val="0"/>
          <w:marTop w:val="120"/>
          <w:marBottom w:val="0"/>
          <w:divBdr>
            <w:top w:val="none" w:sz="0" w:space="0" w:color="auto"/>
            <w:left w:val="none" w:sz="0" w:space="0" w:color="auto"/>
            <w:bottom w:val="none" w:sz="0" w:space="0" w:color="auto"/>
            <w:right w:val="none" w:sz="0" w:space="0" w:color="auto"/>
          </w:divBdr>
          <w:divsChild>
            <w:div w:id="1207370018">
              <w:marLeft w:val="0"/>
              <w:marRight w:val="0"/>
              <w:marTop w:val="0"/>
              <w:marBottom w:val="0"/>
              <w:divBdr>
                <w:top w:val="none" w:sz="0" w:space="0" w:color="auto"/>
                <w:left w:val="none" w:sz="0" w:space="0" w:color="auto"/>
                <w:bottom w:val="none" w:sz="0" w:space="0" w:color="auto"/>
                <w:right w:val="none" w:sz="0" w:space="0" w:color="auto"/>
              </w:divBdr>
            </w:div>
            <w:div w:id="12073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23">
      <w:marLeft w:val="0"/>
      <w:marRight w:val="0"/>
      <w:marTop w:val="0"/>
      <w:marBottom w:val="0"/>
      <w:divBdr>
        <w:top w:val="none" w:sz="0" w:space="0" w:color="auto"/>
        <w:left w:val="none" w:sz="0" w:space="0" w:color="auto"/>
        <w:bottom w:val="none" w:sz="0" w:space="0" w:color="auto"/>
        <w:right w:val="none" w:sz="0" w:space="0" w:color="auto"/>
      </w:divBdr>
      <w:divsChild>
        <w:div w:id="1207370027">
          <w:marLeft w:val="0"/>
          <w:marRight w:val="0"/>
          <w:marTop w:val="120"/>
          <w:marBottom w:val="0"/>
          <w:divBdr>
            <w:top w:val="none" w:sz="0" w:space="0" w:color="auto"/>
            <w:left w:val="none" w:sz="0" w:space="0" w:color="auto"/>
            <w:bottom w:val="none" w:sz="0" w:space="0" w:color="auto"/>
            <w:right w:val="none" w:sz="0" w:space="0" w:color="auto"/>
          </w:divBdr>
          <w:divsChild>
            <w:div w:id="1207370076">
              <w:marLeft w:val="0"/>
              <w:marRight w:val="0"/>
              <w:marTop w:val="0"/>
              <w:marBottom w:val="0"/>
              <w:divBdr>
                <w:top w:val="none" w:sz="0" w:space="0" w:color="auto"/>
                <w:left w:val="none" w:sz="0" w:space="0" w:color="auto"/>
                <w:bottom w:val="none" w:sz="0" w:space="0" w:color="auto"/>
                <w:right w:val="none" w:sz="0" w:space="0" w:color="auto"/>
              </w:divBdr>
            </w:div>
          </w:divsChild>
        </w:div>
        <w:div w:id="1207370086">
          <w:marLeft w:val="0"/>
          <w:marRight w:val="0"/>
          <w:marTop w:val="120"/>
          <w:marBottom w:val="0"/>
          <w:divBdr>
            <w:top w:val="none" w:sz="0" w:space="0" w:color="auto"/>
            <w:left w:val="none" w:sz="0" w:space="0" w:color="auto"/>
            <w:bottom w:val="none" w:sz="0" w:space="0" w:color="auto"/>
            <w:right w:val="none" w:sz="0" w:space="0" w:color="auto"/>
          </w:divBdr>
          <w:divsChild>
            <w:div w:id="1207370049">
              <w:marLeft w:val="0"/>
              <w:marRight w:val="0"/>
              <w:marTop w:val="0"/>
              <w:marBottom w:val="0"/>
              <w:divBdr>
                <w:top w:val="none" w:sz="0" w:space="0" w:color="auto"/>
                <w:left w:val="none" w:sz="0" w:space="0" w:color="auto"/>
                <w:bottom w:val="none" w:sz="0" w:space="0" w:color="auto"/>
                <w:right w:val="none" w:sz="0" w:space="0" w:color="auto"/>
              </w:divBdr>
            </w:div>
          </w:divsChild>
        </w:div>
        <w:div w:id="1207370125">
          <w:marLeft w:val="0"/>
          <w:marRight w:val="0"/>
          <w:marTop w:val="0"/>
          <w:marBottom w:val="0"/>
          <w:divBdr>
            <w:top w:val="none" w:sz="0" w:space="0" w:color="auto"/>
            <w:left w:val="none" w:sz="0" w:space="0" w:color="auto"/>
            <w:bottom w:val="none" w:sz="0" w:space="0" w:color="auto"/>
            <w:right w:val="none" w:sz="0" w:space="0" w:color="auto"/>
          </w:divBdr>
        </w:div>
        <w:div w:id="1207370151">
          <w:marLeft w:val="0"/>
          <w:marRight w:val="0"/>
          <w:marTop w:val="120"/>
          <w:marBottom w:val="0"/>
          <w:divBdr>
            <w:top w:val="none" w:sz="0" w:space="0" w:color="auto"/>
            <w:left w:val="none" w:sz="0" w:space="0" w:color="auto"/>
            <w:bottom w:val="none" w:sz="0" w:space="0" w:color="auto"/>
            <w:right w:val="none" w:sz="0" w:space="0" w:color="auto"/>
          </w:divBdr>
          <w:divsChild>
            <w:div w:id="1207370057">
              <w:marLeft w:val="0"/>
              <w:marRight w:val="0"/>
              <w:marTop w:val="0"/>
              <w:marBottom w:val="0"/>
              <w:divBdr>
                <w:top w:val="none" w:sz="0" w:space="0" w:color="auto"/>
                <w:left w:val="none" w:sz="0" w:space="0" w:color="auto"/>
                <w:bottom w:val="none" w:sz="0" w:space="0" w:color="auto"/>
                <w:right w:val="none" w:sz="0" w:space="0" w:color="auto"/>
              </w:divBdr>
            </w:div>
          </w:divsChild>
        </w:div>
        <w:div w:id="1207370159">
          <w:marLeft w:val="0"/>
          <w:marRight w:val="0"/>
          <w:marTop w:val="120"/>
          <w:marBottom w:val="0"/>
          <w:divBdr>
            <w:top w:val="none" w:sz="0" w:space="0" w:color="auto"/>
            <w:left w:val="none" w:sz="0" w:space="0" w:color="auto"/>
            <w:bottom w:val="none" w:sz="0" w:space="0" w:color="auto"/>
            <w:right w:val="none" w:sz="0" w:space="0" w:color="auto"/>
          </w:divBdr>
          <w:divsChild>
            <w:div w:id="120737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24">
      <w:marLeft w:val="0"/>
      <w:marRight w:val="0"/>
      <w:marTop w:val="0"/>
      <w:marBottom w:val="0"/>
      <w:divBdr>
        <w:top w:val="none" w:sz="0" w:space="0" w:color="auto"/>
        <w:left w:val="none" w:sz="0" w:space="0" w:color="auto"/>
        <w:bottom w:val="none" w:sz="0" w:space="0" w:color="auto"/>
        <w:right w:val="none" w:sz="0" w:space="0" w:color="auto"/>
      </w:divBdr>
    </w:div>
    <w:div w:id="1207370025">
      <w:marLeft w:val="0"/>
      <w:marRight w:val="0"/>
      <w:marTop w:val="0"/>
      <w:marBottom w:val="0"/>
      <w:divBdr>
        <w:top w:val="none" w:sz="0" w:space="0" w:color="auto"/>
        <w:left w:val="none" w:sz="0" w:space="0" w:color="auto"/>
        <w:bottom w:val="none" w:sz="0" w:space="0" w:color="auto"/>
        <w:right w:val="none" w:sz="0" w:space="0" w:color="auto"/>
      </w:divBdr>
      <w:divsChild>
        <w:div w:id="1207370079">
          <w:marLeft w:val="0"/>
          <w:marRight w:val="0"/>
          <w:marTop w:val="0"/>
          <w:marBottom w:val="0"/>
          <w:divBdr>
            <w:top w:val="none" w:sz="0" w:space="0" w:color="auto"/>
            <w:left w:val="none" w:sz="0" w:space="0" w:color="auto"/>
            <w:bottom w:val="none" w:sz="0" w:space="0" w:color="auto"/>
            <w:right w:val="none" w:sz="0" w:space="0" w:color="auto"/>
          </w:divBdr>
        </w:div>
      </w:divsChild>
    </w:div>
    <w:div w:id="1207370026">
      <w:marLeft w:val="0"/>
      <w:marRight w:val="0"/>
      <w:marTop w:val="0"/>
      <w:marBottom w:val="0"/>
      <w:divBdr>
        <w:top w:val="none" w:sz="0" w:space="0" w:color="auto"/>
        <w:left w:val="none" w:sz="0" w:space="0" w:color="auto"/>
        <w:bottom w:val="none" w:sz="0" w:space="0" w:color="auto"/>
        <w:right w:val="none" w:sz="0" w:space="0" w:color="auto"/>
      </w:divBdr>
    </w:div>
    <w:div w:id="1207370030">
      <w:marLeft w:val="0"/>
      <w:marRight w:val="0"/>
      <w:marTop w:val="0"/>
      <w:marBottom w:val="0"/>
      <w:divBdr>
        <w:top w:val="none" w:sz="0" w:space="0" w:color="auto"/>
        <w:left w:val="none" w:sz="0" w:space="0" w:color="auto"/>
        <w:bottom w:val="none" w:sz="0" w:space="0" w:color="auto"/>
        <w:right w:val="none" w:sz="0" w:space="0" w:color="auto"/>
      </w:divBdr>
    </w:div>
    <w:div w:id="1207370031">
      <w:marLeft w:val="0"/>
      <w:marRight w:val="0"/>
      <w:marTop w:val="0"/>
      <w:marBottom w:val="0"/>
      <w:divBdr>
        <w:top w:val="none" w:sz="0" w:space="0" w:color="auto"/>
        <w:left w:val="none" w:sz="0" w:space="0" w:color="auto"/>
        <w:bottom w:val="none" w:sz="0" w:space="0" w:color="auto"/>
        <w:right w:val="none" w:sz="0" w:space="0" w:color="auto"/>
      </w:divBdr>
    </w:div>
    <w:div w:id="1207370032">
      <w:marLeft w:val="0"/>
      <w:marRight w:val="0"/>
      <w:marTop w:val="0"/>
      <w:marBottom w:val="0"/>
      <w:divBdr>
        <w:top w:val="none" w:sz="0" w:space="0" w:color="auto"/>
        <w:left w:val="none" w:sz="0" w:space="0" w:color="auto"/>
        <w:bottom w:val="none" w:sz="0" w:space="0" w:color="auto"/>
        <w:right w:val="none" w:sz="0" w:space="0" w:color="auto"/>
      </w:divBdr>
    </w:div>
    <w:div w:id="1207370034">
      <w:marLeft w:val="0"/>
      <w:marRight w:val="0"/>
      <w:marTop w:val="0"/>
      <w:marBottom w:val="0"/>
      <w:divBdr>
        <w:top w:val="none" w:sz="0" w:space="0" w:color="auto"/>
        <w:left w:val="none" w:sz="0" w:space="0" w:color="auto"/>
        <w:bottom w:val="none" w:sz="0" w:space="0" w:color="auto"/>
        <w:right w:val="none" w:sz="0" w:space="0" w:color="auto"/>
      </w:divBdr>
    </w:div>
    <w:div w:id="1207370039">
      <w:marLeft w:val="0"/>
      <w:marRight w:val="0"/>
      <w:marTop w:val="0"/>
      <w:marBottom w:val="0"/>
      <w:divBdr>
        <w:top w:val="none" w:sz="0" w:space="0" w:color="auto"/>
        <w:left w:val="none" w:sz="0" w:space="0" w:color="auto"/>
        <w:bottom w:val="none" w:sz="0" w:space="0" w:color="auto"/>
        <w:right w:val="none" w:sz="0" w:space="0" w:color="auto"/>
      </w:divBdr>
    </w:div>
    <w:div w:id="1207370040">
      <w:marLeft w:val="0"/>
      <w:marRight w:val="0"/>
      <w:marTop w:val="0"/>
      <w:marBottom w:val="0"/>
      <w:divBdr>
        <w:top w:val="none" w:sz="0" w:space="0" w:color="auto"/>
        <w:left w:val="none" w:sz="0" w:space="0" w:color="auto"/>
        <w:bottom w:val="none" w:sz="0" w:space="0" w:color="auto"/>
        <w:right w:val="none" w:sz="0" w:space="0" w:color="auto"/>
      </w:divBdr>
    </w:div>
    <w:div w:id="1207370042">
      <w:marLeft w:val="0"/>
      <w:marRight w:val="0"/>
      <w:marTop w:val="0"/>
      <w:marBottom w:val="0"/>
      <w:divBdr>
        <w:top w:val="none" w:sz="0" w:space="0" w:color="auto"/>
        <w:left w:val="none" w:sz="0" w:space="0" w:color="auto"/>
        <w:bottom w:val="none" w:sz="0" w:space="0" w:color="auto"/>
        <w:right w:val="none" w:sz="0" w:space="0" w:color="auto"/>
      </w:divBdr>
    </w:div>
    <w:div w:id="1207370045">
      <w:marLeft w:val="0"/>
      <w:marRight w:val="0"/>
      <w:marTop w:val="0"/>
      <w:marBottom w:val="0"/>
      <w:divBdr>
        <w:top w:val="none" w:sz="0" w:space="0" w:color="auto"/>
        <w:left w:val="none" w:sz="0" w:space="0" w:color="auto"/>
        <w:bottom w:val="none" w:sz="0" w:space="0" w:color="auto"/>
        <w:right w:val="none" w:sz="0" w:space="0" w:color="auto"/>
      </w:divBdr>
      <w:divsChild>
        <w:div w:id="1207370094">
          <w:marLeft w:val="0"/>
          <w:marRight w:val="0"/>
          <w:marTop w:val="0"/>
          <w:marBottom w:val="0"/>
          <w:divBdr>
            <w:top w:val="none" w:sz="0" w:space="0" w:color="auto"/>
            <w:left w:val="none" w:sz="0" w:space="0" w:color="auto"/>
            <w:bottom w:val="none" w:sz="0" w:space="0" w:color="auto"/>
            <w:right w:val="none" w:sz="0" w:space="0" w:color="auto"/>
          </w:divBdr>
        </w:div>
      </w:divsChild>
    </w:div>
    <w:div w:id="1207370047">
      <w:marLeft w:val="0"/>
      <w:marRight w:val="0"/>
      <w:marTop w:val="0"/>
      <w:marBottom w:val="0"/>
      <w:divBdr>
        <w:top w:val="none" w:sz="0" w:space="0" w:color="auto"/>
        <w:left w:val="none" w:sz="0" w:space="0" w:color="auto"/>
        <w:bottom w:val="none" w:sz="0" w:space="0" w:color="auto"/>
        <w:right w:val="none" w:sz="0" w:space="0" w:color="auto"/>
      </w:divBdr>
    </w:div>
    <w:div w:id="1207370050">
      <w:marLeft w:val="0"/>
      <w:marRight w:val="0"/>
      <w:marTop w:val="0"/>
      <w:marBottom w:val="0"/>
      <w:divBdr>
        <w:top w:val="none" w:sz="0" w:space="0" w:color="auto"/>
        <w:left w:val="none" w:sz="0" w:space="0" w:color="auto"/>
        <w:bottom w:val="none" w:sz="0" w:space="0" w:color="auto"/>
        <w:right w:val="none" w:sz="0" w:space="0" w:color="auto"/>
      </w:divBdr>
    </w:div>
    <w:div w:id="1207370052">
      <w:marLeft w:val="0"/>
      <w:marRight w:val="0"/>
      <w:marTop w:val="0"/>
      <w:marBottom w:val="0"/>
      <w:divBdr>
        <w:top w:val="none" w:sz="0" w:space="0" w:color="auto"/>
        <w:left w:val="none" w:sz="0" w:space="0" w:color="auto"/>
        <w:bottom w:val="none" w:sz="0" w:space="0" w:color="auto"/>
        <w:right w:val="none" w:sz="0" w:space="0" w:color="auto"/>
      </w:divBdr>
    </w:div>
    <w:div w:id="1207370053">
      <w:marLeft w:val="0"/>
      <w:marRight w:val="0"/>
      <w:marTop w:val="0"/>
      <w:marBottom w:val="0"/>
      <w:divBdr>
        <w:top w:val="none" w:sz="0" w:space="0" w:color="auto"/>
        <w:left w:val="none" w:sz="0" w:space="0" w:color="auto"/>
        <w:bottom w:val="none" w:sz="0" w:space="0" w:color="auto"/>
        <w:right w:val="none" w:sz="0" w:space="0" w:color="auto"/>
      </w:divBdr>
    </w:div>
    <w:div w:id="1207370055">
      <w:marLeft w:val="0"/>
      <w:marRight w:val="0"/>
      <w:marTop w:val="0"/>
      <w:marBottom w:val="0"/>
      <w:divBdr>
        <w:top w:val="none" w:sz="0" w:space="0" w:color="auto"/>
        <w:left w:val="none" w:sz="0" w:space="0" w:color="auto"/>
        <w:bottom w:val="none" w:sz="0" w:space="0" w:color="auto"/>
        <w:right w:val="none" w:sz="0" w:space="0" w:color="auto"/>
      </w:divBdr>
    </w:div>
    <w:div w:id="1207370056">
      <w:marLeft w:val="0"/>
      <w:marRight w:val="0"/>
      <w:marTop w:val="0"/>
      <w:marBottom w:val="0"/>
      <w:divBdr>
        <w:top w:val="none" w:sz="0" w:space="0" w:color="auto"/>
        <w:left w:val="none" w:sz="0" w:space="0" w:color="auto"/>
        <w:bottom w:val="none" w:sz="0" w:space="0" w:color="auto"/>
        <w:right w:val="none" w:sz="0" w:space="0" w:color="auto"/>
      </w:divBdr>
      <w:divsChild>
        <w:div w:id="1207370088">
          <w:marLeft w:val="0"/>
          <w:marRight w:val="0"/>
          <w:marTop w:val="0"/>
          <w:marBottom w:val="0"/>
          <w:divBdr>
            <w:top w:val="none" w:sz="0" w:space="0" w:color="auto"/>
            <w:left w:val="none" w:sz="0" w:space="0" w:color="auto"/>
            <w:bottom w:val="none" w:sz="0" w:space="0" w:color="auto"/>
            <w:right w:val="none" w:sz="0" w:space="0" w:color="auto"/>
          </w:divBdr>
        </w:div>
      </w:divsChild>
    </w:div>
    <w:div w:id="1207370059">
      <w:marLeft w:val="0"/>
      <w:marRight w:val="0"/>
      <w:marTop w:val="0"/>
      <w:marBottom w:val="0"/>
      <w:divBdr>
        <w:top w:val="none" w:sz="0" w:space="0" w:color="auto"/>
        <w:left w:val="none" w:sz="0" w:space="0" w:color="auto"/>
        <w:bottom w:val="none" w:sz="0" w:space="0" w:color="auto"/>
        <w:right w:val="none" w:sz="0" w:space="0" w:color="auto"/>
      </w:divBdr>
    </w:div>
    <w:div w:id="1207370062">
      <w:marLeft w:val="0"/>
      <w:marRight w:val="0"/>
      <w:marTop w:val="0"/>
      <w:marBottom w:val="0"/>
      <w:divBdr>
        <w:top w:val="none" w:sz="0" w:space="0" w:color="auto"/>
        <w:left w:val="none" w:sz="0" w:space="0" w:color="auto"/>
        <w:bottom w:val="none" w:sz="0" w:space="0" w:color="auto"/>
        <w:right w:val="none" w:sz="0" w:space="0" w:color="auto"/>
      </w:divBdr>
      <w:divsChild>
        <w:div w:id="1207370078">
          <w:marLeft w:val="0"/>
          <w:marRight w:val="0"/>
          <w:marTop w:val="120"/>
          <w:marBottom w:val="0"/>
          <w:divBdr>
            <w:top w:val="none" w:sz="0" w:space="0" w:color="auto"/>
            <w:left w:val="none" w:sz="0" w:space="0" w:color="auto"/>
            <w:bottom w:val="none" w:sz="0" w:space="0" w:color="auto"/>
            <w:right w:val="none" w:sz="0" w:space="0" w:color="auto"/>
          </w:divBdr>
          <w:divsChild>
            <w:div w:id="1207370043">
              <w:marLeft w:val="0"/>
              <w:marRight w:val="0"/>
              <w:marTop w:val="0"/>
              <w:marBottom w:val="0"/>
              <w:divBdr>
                <w:top w:val="none" w:sz="0" w:space="0" w:color="auto"/>
                <w:left w:val="none" w:sz="0" w:space="0" w:color="auto"/>
                <w:bottom w:val="none" w:sz="0" w:space="0" w:color="auto"/>
                <w:right w:val="none" w:sz="0" w:space="0" w:color="auto"/>
              </w:divBdr>
            </w:div>
          </w:divsChild>
        </w:div>
        <w:div w:id="1207370089">
          <w:marLeft w:val="0"/>
          <w:marRight w:val="0"/>
          <w:marTop w:val="120"/>
          <w:marBottom w:val="0"/>
          <w:divBdr>
            <w:top w:val="none" w:sz="0" w:space="0" w:color="auto"/>
            <w:left w:val="none" w:sz="0" w:space="0" w:color="auto"/>
            <w:bottom w:val="none" w:sz="0" w:space="0" w:color="auto"/>
            <w:right w:val="none" w:sz="0" w:space="0" w:color="auto"/>
          </w:divBdr>
          <w:divsChild>
            <w:div w:id="1207370048">
              <w:marLeft w:val="0"/>
              <w:marRight w:val="0"/>
              <w:marTop w:val="0"/>
              <w:marBottom w:val="0"/>
              <w:divBdr>
                <w:top w:val="none" w:sz="0" w:space="0" w:color="auto"/>
                <w:left w:val="none" w:sz="0" w:space="0" w:color="auto"/>
                <w:bottom w:val="none" w:sz="0" w:space="0" w:color="auto"/>
                <w:right w:val="none" w:sz="0" w:space="0" w:color="auto"/>
              </w:divBdr>
            </w:div>
          </w:divsChild>
        </w:div>
        <w:div w:id="1207370116">
          <w:marLeft w:val="0"/>
          <w:marRight w:val="0"/>
          <w:marTop w:val="0"/>
          <w:marBottom w:val="0"/>
          <w:divBdr>
            <w:top w:val="none" w:sz="0" w:space="0" w:color="auto"/>
            <w:left w:val="none" w:sz="0" w:space="0" w:color="auto"/>
            <w:bottom w:val="none" w:sz="0" w:space="0" w:color="auto"/>
            <w:right w:val="none" w:sz="0" w:space="0" w:color="auto"/>
          </w:divBdr>
        </w:div>
        <w:div w:id="1207370154">
          <w:marLeft w:val="0"/>
          <w:marRight w:val="0"/>
          <w:marTop w:val="120"/>
          <w:marBottom w:val="0"/>
          <w:divBdr>
            <w:top w:val="none" w:sz="0" w:space="0" w:color="auto"/>
            <w:left w:val="none" w:sz="0" w:space="0" w:color="auto"/>
            <w:bottom w:val="none" w:sz="0" w:space="0" w:color="auto"/>
            <w:right w:val="none" w:sz="0" w:space="0" w:color="auto"/>
          </w:divBdr>
          <w:divsChild>
            <w:div w:id="12073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63">
      <w:marLeft w:val="0"/>
      <w:marRight w:val="0"/>
      <w:marTop w:val="0"/>
      <w:marBottom w:val="0"/>
      <w:divBdr>
        <w:top w:val="none" w:sz="0" w:space="0" w:color="auto"/>
        <w:left w:val="none" w:sz="0" w:space="0" w:color="auto"/>
        <w:bottom w:val="none" w:sz="0" w:space="0" w:color="auto"/>
        <w:right w:val="none" w:sz="0" w:space="0" w:color="auto"/>
      </w:divBdr>
    </w:div>
    <w:div w:id="1207370064">
      <w:marLeft w:val="0"/>
      <w:marRight w:val="0"/>
      <w:marTop w:val="0"/>
      <w:marBottom w:val="0"/>
      <w:divBdr>
        <w:top w:val="none" w:sz="0" w:space="0" w:color="auto"/>
        <w:left w:val="none" w:sz="0" w:space="0" w:color="auto"/>
        <w:bottom w:val="none" w:sz="0" w:space="0" w:color="auto"/>
        <w:right w:val="none" w:sz="0" w:space="0" w:color="auto"/>
      </w:divBdr>
    </w:div>
    <w:div w:id="1207370066">
      <w:marLeft w:val="0"/>
      <w:marRight w:val="0"/>
      <w:marTop w:val="0"/>
      <w:marBottom w:val="0"/>
      <w:divBdr>
        <w:top w:val="none" w:sz="0" w:space="0" w:color="auto"/>
        <w:left w:val="none" w:sz="0" w:space="0" w:color="auto"/>
        <w:bottom w:val="none" w:sz="0" w:space="0" w:color="auto"/>
        <w:right w:val="none" w:sz="0" w:space="0" w:color="auto"/>
      </w:divBdr>
    </w:div>
    <w:div w:id="1207370069">
      <w:marLeft w:val="0"/>
      <w:marRight w:val="0"/>
      <w:marTop w:val="0"/>
      <w:marBottom w:val="0"/>
      <w:divBdr>
        <w:top w:val="none" w:sz="0" w:space="0" w:color="auto"/>
        <w:left w:val="none" w:sz="0" w:space="0" w:color="auto"/>
        <w:bottom w:val="none" w:sz="0" w:space="0" w:color="auto"/>
        <w:right w:val="none" w:sz="0" w:space="0" w:color="auto"/>
      </w:divBdr>
      <w:divsChild>
        <w:div w:id="1207370036">
          <w:marLeft w:val="0"/>
          <w:marRight w:val="0"/>
          <w:marTop w:val="120"/>
          <w:marBottom w:val="0"/>
          <w:divBdr>
            <w:top w:val="none" w:sz="0" w:space="0" w:color="auto"/>
            <w:left w:val="none" w:sz="0" w:space="0" w:color="auto"/>
            <w:bottom w:val="none" w:sz="0" w:space="0" w:color="auto"/>
            <w:right w:val="none" w:sz="0" w:space="0" w:color="auto"/>
          </w:divBdr>
          <w:divsChild>
            <w:div w:id="1207370133">
              <w:marLeft w:val="0"/>
              <w:marRight w:val="0"/>
              <w:marTop w:val="0"/>
              <w:marBottom w:val="0"/>
              <w:divBdr>
                <w:top w:val="none" w:sz="0" w:space="0" w:color="auto"/>
                <w:left w:val="none" w:sz="0" w:space="0" w:color="auto"/>
                <w:bottom w:val="none" w:sz="0" w:space="0" w:color="auto"/>
                <w:right w:val="none" w:sz="0" w:space="0" w:color="auto"/>
              </w:divBdr>
            </w:div>
          </w:divsChild>
        </w:div>
        <w:div w:id="1207370090">
          <w:marLeft w:val="0"/>
          <w:marRight w:val="0"/>
          <w:marTop w:val="0"/>
          <w:marBottom w:val="0"/>
          <w:divBdr>
            <w:top w:val="none" w:sz="0" w:space="0" w:color="auto"/>
            <w:left w:val="none" w:sz="0" w:space="0" w:color="auto"/>
            <w:bottom w:val="none" w:sz="0" w:space="0" w:color="auto"/>
            <w:right w:val="none" w:sz="0" w:space="0" w:color="auto"/>
          </w:divBdr>
        </w:div>
        <w:div w:id="1207370103">
          <w:marLeft w:val="0"/>
          <w:marRight w:val="0"/>
          <w:marTop w:val="120"/>
          <w:marBottom w:val="0"/>
          <w:divBdr>
            <w:top w:val="none" w:sz="0" w:space="0" w:color="auto"/>
            <w:left w:val="none" w:sz="0" w:space="0" w:color="auto"/>
            <w:bottom w:val="none" w:sz="0" w:space="0" w:color="auto"/>
            <w:right w:val="none" w:sz="0" w:space="0" w:color="auto"/>
          </w:divBdr>
          <w:divsChild>
            <w:div w:id="1207370143">
              <w:marLeft w:val="0"/>
              <w:marRight w:val="0"/>
              <w:marTop w:val="0"/>
              <w:marBottom w:val="0"/>
              <w:divBdr>
                <w:top w:val="none" w:sz="0" w:space="0" w:color="auto"/>
                <w:left w:val="none" w:sz="0" w:space="0" w:color="auto"/>
                <w:bottom w:val="none" w:sz="0" w:space="0" w:color="auto"/>
                <w:right w:val="none" w:sz="0" w:space="0" w:color="auto"/>
              </w:divBdr>
            </w:div>
          </w:divsChild>
        </w:div>
        <w:div w:id="1207370117">
          <w:marLeft w:val="0"/>
          <w:marRight w:val="0"/>
          <w:marTop w:val="120"/>
          <w:marBottom w:val="0"/>
          <w:divBdr>
            <w:top w:val="none" w:sz="0" w:space="0" w:color="auto"/>
            <w:left w:val="none" w:sz="0" w:space="0" w:color="auto"/>
            <w:bottom w:val="none" w:sz="0" w:space="0" w:color="auto"/>
            <w:right w:val="none" w:sz="0" w:space="0" w:color="auto"/>
          </w:divBdr>
          <w:divsChild>
            <w:div w:id="12073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70">
      <w:marLeft w:val="0"/>
      <w:marRight w:val="0"/>
      <w:marTop w:val="0"/>
      <w:marBottom w:val="0"/>
      <w:divBdr>
        <w:top w:val="none" w:sz="0" w:space="0" w:color="auto"/>
        <w:left w:val="none" w:sz="0" w:space="0" w:color="auto"/>
        <w:bottom w:val="none" w:sz="0" w:space="0" w:color="auto"/>
        <w:right w:val="none" w:sz="0" w:space="0" w:color="auto"/>
      </w:divBdr>
    </w:div>
    <w:div w:id="1207370071">
      <w:marLeft w:val="0"/>
      <w:marRight w:val="0"/>
      <w:marTop w:val="0"/>
      <w:marBottom w:val="0"/>
      <w:divBdr>
        <w:top w:val="none" w:sz="0" w:space="0" w:color="auto"/>
        <w:left w:val="none" w:sz="0" w:space="0" w:color="auto"/>
        <w:bottom w:val="none" w:sz="0" w:space="0" w:color="auto"/>
        <w:right w:val="none" w:sz="0" w:space="0" w:color="auto"/>
      </w:divBdr>
    </w:div>
    <w:div w:id="1207370072">
      <w:marLeft w:val="0"/>
      <w:marRight w:val="0"/>
      <w:marTop w:val="0"/>
      <w:marBottom w:val="0"/>
      <w:divBdr>
        <w:top w:val="none" w:sz="0" w:space="0" w:color="auto"/>
        <w:left w:val="none" w:sz="0" w:space="0" w:color="auto"/>
        <w:bottom w:val="none" w:sz="0" w:space="0" w:color="auto"/>
        <w:right w:val="none" w:sz="0" w:space="0" w:color="auto"/>
      </w:divBdr>
    </w:div>
    <w:div w:id="1207370073">
      <w:marLeft w:val="0"/>
      <w:marRight w:val="0"/>
      <w:marTop w:val="0"/>
      <w:marBottom w:val="0"/>
      <w:divBdr>
        <w:top w:val="none" w:sz="0" w:space="0" w:color="auto"/>
        <w:left w:val="none" w:sz="0" w:space="0" w:color="auto"/>
        <w:bottom w:val="none" w:sz="0" w:space="0" w:color="auto"/>
        <w:right w:val="none" w:sz="0" w:space="0" w:color="auto"/>
      </w:divBdr>
    </w:div>
    <w:div w:id="1207370075">
      <w:marLeft w:val="0"/>
      <w:marRight w:val="0"/>
      <w:marTop w:val="0"/>
      <w:marBottom w:val="0"/>
      <w:divBdr>
        <w:top w:val="none" w:sz="0" w:space="0" w:color="auto"/>
        <w:left w:val="none" w:sz="0" w:space="0" w:color="auto"/>
        <w:bottom w:val="none" w:sz="0" w:space="0" w:color="auto"/>
        <w:right w:val="none" w:sz="0" w:space="0" w:color="auto"/>
      </w:divBdr>
    </w:div>
    <w:div w:id="1207370077">
      <w:marLeft w:val="0"/>
      <w:marRight w:val="0"/>
      <w:marTop w:val="0"/>
      <w:marBottom w:val="0"/>
      <w:divBdr>
        <w:top w:val="none" w:sz="0" w:space="0" w:color="auto"/>
        <w:left w:val="none" w:sz="0" w:space="0" w:color="auto"/>
        <w:bottom w:val="none" w:sz="0" w:space="0" w:color="auto"/>
        <w:right w:val="none" w:sz="0" w:space="0" w:color="auto"/>
      </w:divBdr>
    </w:div>
    <w:div w:id="1207370081">
      <w:marLeft w:val="0"/>
      <w:marRight w:val="0"/>
      <w:marTop w:val="0"/>
      <w:marBottom w:val="0"/>
      <w:divBdr>
        <w:top w:val="none" w:sz="0" w:space="0" w:color="auto"/>
        <w:left w:val="none" w:sz="0" w:space="0" w:color="auto"/>
        <w:bottom w:val="none" w:sz="0" w:space="0" w:color="auto"/>
        <w:right w:val="none" w:sz="0" w:space="0" w:color="auto"/>
      </w:divBdr>
    </w:div>
    <w:div w:id="1207370083">
      <w:marLeft w:val="0"/>
      <w:marRight w:val="0"/>
      <w:marTop w:val="0"/>
      <w:marBottom w:val="0"/>
      <w:divBdr>
        <w:top w:val="none" w:sz="0" w:space="0" w:color="auto"/>
        <w:left w:val="none" w:sz="0" w:space="0" w:color="auto"/>
        <w:bottom w:val="none" w:sz="0" w:space="0" w:color="auto"/>
        <w:right w:val="none" w:sz="0" w:space="0" w:color="auto"/>
      </w:divBdr>
    </w:div>
    <w:div w:id="1207370084">
      <w:marLeft w:val="0"/>
      <w:marRight w:val="0"/>
      <w:marTop w:val="0"/>
      <w:marBottom w:val="0"/>
      <w:divBdr>
        <w:top w:val="none" w:sz="0" w:space="0" w:color="auto"/>
        <w:left w:val="none" w:sz="0" w:space="0" w:color="auto"/>
        <w:bottom w:val="none" w:sz="0" w:space="0" w:color="auto"/>
        <w:right w:val="none" w:sz="0" w:space="0" w:color="auto"/>
      </w:divBdr>
    </w:div>
    <w:div w:id="1207370085">
      <w:marLeft w:val="0"/>
      <w:marRight w:val="0"/>
      <w:marTop w:val="0"/>
      <w:marBottom w:val="0"/>
      <w:divBdr>
        <w:top w:val="none" w:sz="0" w:space="0" w:color="auto"/>
        <w:left w:val="none" w:sz="0" w:space="0" w:color="auto"/>
        <w:bottom w:val="none" w:sz="0" w:space="0" w:color="auto"/>
        <w:right w:val="none" w:sz="0" w:space="0" w:color="auto"/>
      </w:divBdr>
    </w:div>
    <w:div w:id="1207370091">
      <w:marLeft w:val="0"/>
      <w:marRight w:val="0"/>
      <w:marTop w:val="0"/>
      <w:marBottom w:val="0"/>
      <w:divBdr>
        <w:top w:val="none" w:sz="0" w:space="0" w:color="auto"/>
        <w:left w:val="none" w:sz="0" w:space="0" w:color="auto"/>
        <w:bottom w:val="none" w:sz="0" w:space="0" w:color="auto"/>
        <w:right w:val="none" w:sz="0" w:space="0" w:color="auto"/>
      </w:divBdr>
    </w:div>
    <w:div w:id="1207370093">
      <w:marLeft w:val="0"/>
      <w:marRight w:val="0"/>
      <w:marTop w:val="0"/>
      <w:marBottom w:val="0"/>
      <w:divBdr>
        <w:top w:val="none" w:sz="0" w:space="0" w:color="auto"/>
        <w:left w:val="none" w:sz="0" w:space="0" w:color="auto"/>
        <w:bottom w:val="none" w:sz="0" w:space="0" w:color="auto"/>
        <w:right w:val="none" w:sz="0" w:space="0" w:color="auto"/>
      </w:divBdr>
    </w:div>
    <w:div w:id="1207370095">
      <w:marLeft w:val="0"/>
      <w:marRight w:val="0"/>
      <w:marTop w:val="0"/>
      <w:marBottom w:val="0"/>
      <w:divBdr>
        <w:top w:val="none" w:sz="0" w:space="0" w:color="auto"/>
        <w:left w:val="none" w:sz="0" w:space="0" w:color="auto"/>
        <w:bottom w:val="none" w:sz="0" w:space="0" w:color="auto"/>
        <w:right w:val="none" w:sz="0" w:space="0" w:color="auto"/>
      </w:divBdr>
    </w:div>
    <w:div w:id="1207370096">
      <w:marLeft w:val="0"/>
      <w:marRight w:val="0"/>
      <w:marTop w:val="0"/>
      <w:marBottom w:val="0"/>
      <w:divBdr>
        <w:top w:val="none" w:sz="0" w:space="0" w:color="auto"/>
        <w:left w:val="none" w:sz="0" w:space="0" w:color="auto"/>
        <w:bottom w:val="none" w:sz="0" w:space="0" w:color="auto"/>
        <w:right w:val="none" w:sz="0" w:space="0" w:color="auto"/>
      </w:divBdr>
    </w:div>
    <w:div w:id="1207370097">
      <w:marLeft w:val="0"/>
      <w:marRight w:val="0"/>
      <w:marTop w:val="0"/>
      <w:marBottom w:val="0"/>
      <w:divBdr>
        <w:top w:val="none" w:sz="0" w:space="0" w:color="auto"/>
        <w:left w:val="none" w:sz="0" w:space="0" w:color="auto"/>
        <w:bottom w:val="none" w:sz="0" w:space="0" w:color="auto"/>
        <w:right w:val="none" w:sz="0" w:space="0" w:color="auto"/>
      </w:divBdr>
    </w:div>
    <w:div w:id="1207370098">
      <w:marLeft w:val="0"/>
      <w:marRight w:val="0"/>
      <w:marTop w:val="0"/>
      <w:marBottom w:val="0"/>
      <w:divBdr>
        <w:top w:val="none" w:sz="0" w:space="0" w:color="auto"/>
        <w:left w:val="none" w:sz="0" w:space="0" w:color="auto"/>
        <w:bottom w:val="none" w:sz="0" w:space="0" w:color="auto"/>
        <w:right w:val="none" w:sz="0" w:space="0" w:color="auto"/>
      </w:divBdr>
    </w:div>
    <w:div w:id="1207370099">
      <w:marLeft w:val="0"/>
      <w:marRight w:val="0"/>
      <w:marTop w:val="0"/>
      <w:marBottom w:val="0"/>
      <w:divBdr>
        <w:top w:val="none" w:sz="0" w:space="0" w:color="auto"/>
        <w:left w:val="none" w:sz="0" w:space="0" w:color="auto"/>
        <w:bottom w:val="none" w:sz="0" w:space="0" w:color="auto"/>
        <w:right w:val="none" w:sz="0" w:space="0" w:color="auto"/>
      </w:divBdr>
    </w:div>
    <w:div w:id="1207370100">
      <w:marLeft w:val="0"/>
      <w:marRight w:val="0"/>
      <w:marTop w:val="0"/>
      <w:marBottom w:val="0"/>
      <w:divBdr>
        <w:top w:val="none" w:sz="0" w:space="0" w:color="auto"/>
        <w:left w:val="none" w:sz="0" w:space="0" w:color="auto"/>
        <w:bottom w:val="none" w:sz="0" w:space="0" w:color="auto"/>
        <w:right w:val="none" w:sz="0" w:space="0" w:color="auto"/>
      </w:divBdr>
    </w:div>
    <w:div w:id="1207370101">
      <w:marLeft w:val="0"/>
      <w:marRight w:val="0"/>
      <w:marTop w:val="0"/>
      <w:marBottom w:val="0"/>
      <w:divBdr>
        <w:top w:val="none" w:sz="0" w:space="0" w:color="auto"/>
        <w:left w:val="none" w:sz="0" w:space="0" w:color="auto"/>
        <w:bottom w:val="none" w:sz="0" w:space="0" w:color="auto"/>
        <w:right w:val="none" w:sz="0" w:space="0" w:color="auto"/>
      </w:divBdr>
      <w:divsChild>
        <w:div w:id="1207370015">
          <w:marLeft w:val="0"/>
          <w:marRight w:val="0"/>
          <w:marTop w:val="120"/>
          <w:marBottom w:val="0"/>
          <w:divBdr>
            <w:top w:val="none" w:sz="0" w:space="0" w:color="auto"/>
            <w:left w:val="none" w:sz="0" w:space="0" w:color="auto"/>
            <w:bottom w:val="none" w:sz="0" w:space="0" w:color="auto"/>
            <w:right w:val="none" w:sz="0" w:space="0" w:color="auto"/>
          </w:divBdr>
          <w:divsChild>
            <w:div w:id="1207370033">
              <w:marLeft w:val="0"/>
              <w:marRight w:val="0"/>
              <w:marTop w:val="0"/>
              <w:marBottom w:val="0"/>
              <w:divBdr>
                <w:top w:val="none" w:sz="0" w:space="0" w:color="auto"/>
                <w:left w:val="none" w:sz="0" w:space="0" w:color="auto"/>
                <w:bottom w:val="none" w:sz="0" w:space="0" w:color="auto"/>
                <w:right w:val="none" w:sz="0" w:space="0" w:color="auto"/>
              </w:divBdr>
            </w:div>
          </w:divsChild>
        </w:div>
        <w:div w:id="1207370021">
          <w:marLeft w:val="0"/>
          <w:marRight w:val="0"/>
          <w:marTop w:val="120"/>
          <w:marBottom w:val="0"/>
          <w:divBdr>
            <w:top w:val="none" w:sz="0" w:space="0" w:color="auto"/>
            <w:left w:val="none" w:sz="0" w:space="0" w:color="auto"/>
            <w:bottom w:val="none" w:sz="0" w:space="0" w:color="auto"/>
            <w:right w:val="none" w:sz="0" w:space="0" w:color="auto"/>
          </w:divBdr>
          <w:divsChild>
            <w:div w:id="1207370145">
              <w:marLeft w:val="0"/>
              <w:marRight w:val="0"/>
              <w:marTop w:val="0"/>
              <w:marBottom w:val="0"/>
              <w:divBdr>
                <w:top w:val="none" w:sz="0" w:space="0" w:color="auto"/>
                <w:left w:val="none" w:sz="0" w:space="0" w:color="auto"/>
                <w:bottom w:val="none" w:sz="0" w:space="0" w:color="auto"/>
                <w:right w:val="none" w:sz="0" w:space="0" w:color="auto"/>
              </w:divBdr>
            </w:div>
          </w:divsChild>
        </w:div>
        <w:div w:id="1207370060">
          <w:marLeft w:val="0"/>
          <w:marRight w:val="0"/>
          <w:marTop w:val="120"/>
          <w:marBottom w:val="0"/>
          <w:divBdr>
            <w:top w:val="none" w:sz="0" w:space="0" w:color="auto"/>
            <w:left w:val="none" w:sz="0" w:space="0" w:color="auto"/>
            <w:bottom w:val="none" w:sz="0" w:space="0" w:color="auto"/>
            <w:right w:val="none" w:sz="0" w:space="0" w:color="auto"/>
          </w:divBdr>
          <w:divsChild>
            <w:div w:id="1207370080">
              <w:marLeft w:val="0"/>
              <w:marRight w:val="0"/>
              <w:marTop w:val="0"/>
              <w:marBottom w:val="0"/>
              <w:divBdr>
                <w:top w:val="none" w:sz="0" w:space="0" w:color="auto"/>
                <w:left w:val="none" w:sz="0" w:space="0" w:color="auto"/>
                <w:bottom w:val="none" w:sz="0" w:space="0" w:color="auto"/>
                <w:right w:val="none" w:sz="0" w:space="0" w:color="auto"/>
              </w:divBdr>
            </w:div>
          </w:divsChild>
        </w:div>
        <w:div w:id="1207370108">
          <w:marLeft w:val="0"/>
          <w:marRight w:val="0"/>
          <w:marTop w:val="120"/>
          <w:marBottom w:val="0"/>
          <w:divBdr>
            <w:top w:val="none" w:sz="0" w:space="0" w:color="auto"/>
            <w:left w:val="none" w:sz="0" w:space="0" w:color="auto"/>
            <w:bottom w:val="none" w:sz="0" w:space="0" w:color="auto"/>
            <w:right w:val="none" w:sz="0" w:space="0" w:color="auto"/>
          </w:divBdr>
          <w:divsChild>
            <w:div w:id="1207370146">
              <w:marLeft w:val="0"/>
              <w:marRight w:val="0"/>
              <w:marTop w:val="0"/>
              <w:marBottom w:val="0"/>
              <w:divBdr>
                <w:top w:val="none" w:sz="0" w:space="0" w:color="auto"/>
                <w:left w:val="none" w:sz="0" w:space="0" w:color="auto"/>
                <w:bottom w:val="none" w:sz="0" w:space="0" w:color="auto"/>
                <w:right w:val="none" w:sz="0" w:space="0" w:color="auto"/>
              </w:divBdr>
            </w:div>
          </w:divsChild>
        </w:div>
        <w:div w:id="1207370111">
          <w:marLeft w:val="0"/>
          <w:marRight w:val="0"/>
          <w:marTop w:val="120"/>
          <w:marBottom w:val="0"/>
          <w:divBdr>
            <w:top w:val="none" w:sz="0" w:space="0" w:color="auto"/>
            <w:left w:val="none" w:sz="0" w:space="0" w:color="auto"/>
            <w:bottom w:val="none" w:sz="0" w:space="0" w:color="auto"/>
            <w:right w:val="none" w:sz="0" w:space="0" w:color="auto"/>
          </w:divBdr>
          <w:divsChild>
            <w:div w:id="1207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02">
      <w:marLeft w:val="0"/>
      <w:marRight w:val="0"/>
      <w:marTop w:val="0"/>
      <w:marBottom w:val="0"/>
      <w:divBdr>
        <w:top w:val="none" w:sz="0" w:space="0" w:color="auto"/>
        <w:left w:val="none" w:sz="0" w:space="0" w:color="auto"/>
        <w:bottom w:val="none" w:sz="0" w:space="0" w:color="auto"/>
        <w:right w:val="none" w:sz="0" w:space="0" w:color="auto"/>
      </w:divBdr>
    </w:div>
    <w:div w:id="1207370105">
      <w:marLeft w:val="0"/>
      <w:marRight w:val="0"/>
      <w:marTop w:val="0"/>
      <w:marBottom w:val="0"/>
      <w:divBdr>
        <w:top w:val="none" w:sz="0" w:space="0" w:color="auto"/>
        <w:left w:val="none" w:sz="0" w:space="0" w:color="auto"/>
        <w:bottom w:val="none" w:sz="0" w:space="0" w:color="auto"/>
        <w:right w:val="none" w:sz="0" w:space="0" w:color="auto"/>
      </w:divBdr>
    </w:div>
    <w:div w:id="1207370106">
      <w:marLeft w:val="0"/>
      <w:marRight w:val="0"/>
      <w:marTop w:val="0"/>
      <w:marBottom w:val="0"/>
      <w:divBdr>
        <w:top w:val="none" w:sz="0" w:space="0" w:color="auto"/>
        <w:left w:val="none" w:sz="0" w:space="0" w:color="auto"/>
        <w:bottom w:val="none" w:sz="0" w:space="0" w:color="auto"/>
        <w:right w:val="none" w:sz="0" w:space="0" w:color="auto"/>
      </w:divBdr>
    </w:div>
    <w:div w:id="1207370107">
      <w:marLeft w:val="0"/>
      <w:marRight w:val="0"/>
      <w:marTop w:val="0"/>
      <w:marBottom w:val="0"/>
      <w:divBdr>
        <w:top w:val="none" w:sz="0" w:space="0" w:color="auto"/>
        <w:left w:val="none" w:sz="0" w:space="0" w:color="auto"/>
        <w:bottom w:val="none" w:sz="0" w:space="0" w:color="auto"/>
        <w:right w:val="none" w:sz="0" w:space="0" w:color="auto"/>
      </w:divBdr>
    </w:div>
    <w:div w:id="1207370110">
      <w:marLeft w:val="0"/>
      <w:marRight w:val="0"/>
      <w:marTop w:val="0"/>
      <w:marBottom w:val="0"/>
      <w:divBdr>
        <w:top w:val="none" w:sz="0" w:space="0" w:color="auto"/>
        <w:left w:val="none" w:sz="0" w:space="0" w:color="auto"/>
        <w:bottom w:val="none" w:sz="0" w:space="0" w:color="auto"/>
        <w:right w:val="none" w:sz="0" w:space="0" w:color="auto"/>
      </w:divBdr>
    </w:div>
    <w:div w:id="1207370112">
      <w:marLeft w:val="0"/>
      <w:marRight w:val="0"/>
      <w:marTop w:val="0"/>
      <w:marBottom w:val="0"/>
      <w:divBdr>
        <w:top w:val="none" w:sz="0" w:space="0" w:color="auto"/>
        <w:left w:val="none" w:sz="0" w:space="0" w:color="auto"/>
        <w:bottom w:val="none" w:sz="0" w:space="0" w:color="auto"/>
        <w:right w:val="none" w:sz="0" w:space="0" w:color="auto"/>
      </w:divBdr>
    </w:div>
    <w:div w:id="1207370113">
      <w:marLeft w:val="0"/>
      <w:marRight w:val="0"/>
      <w:marTop w:val="0"/>
      <w:marBottom w:val="0"/>
      <w:divBdr>
        <w:top w:val="none" w:sz="0" w:space="0" w:color="auto"/>
        <w:left w:val="none" w:sz="0" w:space="0" w:color="auto"/>
        <w:bottom w:val="none" w:sz="0" w:space="0" w:color="auto"/>
        <w:right w:val="none" w:sz="0" w:space="0" w:color="auto"/>
      </w:divBdr>
      <w:divsChild>
        <w:div w:id="1207370046">
          <w:marLeft w:val="0"/>
          <w:marRight w:val="0"/>
          <w:marTop w:val="0"/>
          <w:marBottom w:val="0"/>
          <w:divBdr>
            <w:top w:val="none" w:sz="0" w:space="0" w:color="auto"/>
            <w:left w:val="none" w:sz="0" w:space="0" w:color="auto"/>
            <w:bottom w:val="none" w:sz="0" w:space="0" w:color="auto"/>
            <w:right w:val="none" w:sz="0" w:space="0" w:color="auto"/>
          </w:divBdr>
          <w:divsChild>
            <w:div w:id="120737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14">
      <w:marLeft w:val="0"/>
      <w:marRight w:val="0"/>
      <w:marTop w:val="0"/>
      <w:marBottom w:val="0"/>
      <w:divBdr>
        <w:top w:val="none" w:sz="0" w:space="0" w:color="auto"/>
        <w:left w:val="none" w:sz="0" w:space="0" w:color="auto"/>
        <w:bottom w:val="none" w:sz="0" w:space="0" w:color="auto"/>
        <w:right w:val="none" w:sz="0" w:space="0" w:color="auto"/>
      </w:divBdr>
      <w:divsChild>
        <w:div w:id="1207370041">
          <w:marLeft w:val="0"/>
          <w:marRight w:val="0"/>
          <w:marTop w:val="120"/>
          <w:marBottom w:val="0"/>
          <w:divBdr>
            <w:top w:val="none" w:sz="0" w:space="0" w:color="auto"/>
            <w:left w:val="none" w:sz="0" w:space="0" w:color="auto"/>
            <w:bottom w:val="none" w:sz="0" w:space="0" w:color="auto"/>
            <w:right w:val="none" w:sz="0" w:space="0" w:color="auto"/>
          </w:divBdr>
          <w:divsChild>
            <w:div w:id="1207370144">
              <w:marLeft w:val="0"/>
              <w:marRight w:val="0"/>
              <w:marTop w:val="0"/>
              <w:marBottom w:val="0"/>
              <w:divBdr>
                <w:top w:val="none" w:sz="0" w:space="0" w:color="auto"/>
                <w:left w:val="none" w:sz="0" w:space="0" w:color="auto"/>
                <w:bottom w:val="none" w:sz="0" w:space="0" w:color="auto"/>
                <w:right w:val="none" w:sz="0" w:space="0" w:color="auto"/>
              </w:divBdr>
            </w:div>
          </w:divsChild>
        </w:div>
        <w:div w:id="1207370058">
          <w:marLeft w:val="0"/>
          <w:marRight w:val="0"/>
          <w:marTop w:val="120"/>
          <w:marBottom w:val="0"/>
          <w:divBdr>
            <w:top w:val="none" w:sz="0" w:space="0" w:color="auto"/>
            <w:left w:val="none" w:sz="0" w:space="0" w:color="auto"/>
            <w:bottom w:val="none" w:sz="0" w:space="0" w:color="auto"/>
            <w:right w:val="none" w:sz="0" w:space="0" w:color="auto"/>
          </w:divBdr>
          <w:divsChild>
            <w:div w:id="12073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18">
      <w:marLeft w:val="0"/>
      <w:marRight w:val="0"/>
      <w:marTop w:val="0"/>
      <w:marBottom w:val="0"/>
      <w:divBdr>
        <w:top w:val="none" w:sz="0" w:space="0" w:color="auto"/>
        <w:left w:val="none" w:sz="0" w:space="0" w:color="auto"/>
        <w:bottom w:val="none" w:sz="0" w:space="0" w:color="auto"/>
        <w:right w:val="none" w:sz="0" w:space="0" w:color="auto"/>
      </w:divBdr>
    </w:div>
    <w:div w:id="1207370119">
      <w:marLeft w:val="0"/>
      <w:marRight w:val="0"/>
      <w:marTop w:val="0"/>
      <w:marBottom w:val="0"/>
      <w:divBdr>
        <w:top w:val="none" w:sz="0" w:space="0" w:color="auto"/>
        <w:left w:val="none" w:sz="0" w:space="0" w:color="auto"/>
        <w:bottom w:val="none" w:sz="0" w:space="0" w:color="auto"/>
        <w:right w:val="none" w:sz="0" w:space="0" w:color="auto"/>
      </w:divBdr>
    </w:div>
    <w:div w:id="1207370120">
      <w:marLeft w:val="0"/>
      <w:marRight w:val="0"/>
      <w:marTop w:val="0"/>
      <w:marBottom w:val="0"/>
      <w:divBdr>
        <w:top w:val="none" w:sz="0" w:space="0" w:color="auto"/>
        <w:left w:val="none" w:sz="0" w:space="0" w:color="auto"/>
        <w:bottom w:val="none" w:sz="0" w:space="0" w:color="auto"/>
        <w:right w:val="none" w:sz="0" w:space="0" w:color="auto"/>
      </w:divBdr>
    </w:div>
    <w:div w:id="1207370121">
      <w:marLeft w:val="0"/>
      <w:marRight w:val="0"/>
      <w:marTop w:val="0"/>
      <w:marBottom w:val="0"/>
      <w:divBdr>
        <w:top w:val="none" w:sz="0" w:space="0" w:color="auto"/>
        <w:left w:val="none" w:sz="0" w:space="0" w:color="auto"/>
        <w:bottom w:val="none" w:sz="0" w:space="0" w:color="auto"/>
        <w:right w:val="none" w:sz="0" w:space="0" w:color="auto"/>
      </w:divBdr>
    </w:div>
    <w:div w:id="1207370123">
      <w:marLeft w:val="0"/>
      <w:marRight w:val="0"/>
      <w:marTop w:val="0"/>
      <w:marBottom w:val="0"/>
      <w:divBdr>
        <w:top w:val="none" w:sz="0" w:space="0" w:color="auto"/>
        <w:left w:val="none" w:sz="0" w:space="0" w:color="auto"/>
        <w:bottom w:val="none" w:sz="0" w:space="0" w:color="auto"/>
        <w:right w:val="none" w:sz="0" w:space="0" w:color="auto"/>
      </w:divBdr>
      <w:divsChild>
        <w:div w:id="1207370028">
          <w:marLeft w:val="0"/>
          <w:marRight w:val="0"/>
          <w:marTop w:val="120"/>
          <w:marBottom w:val="0"/>
          <w:divBdr>
            <w:top w:val="none" w:sz="0" w:space="0" w:color="auto"/>
            <w:left w:val="none" w:sz="0" w:space="0" w:color="auto"/>
            <w:bottom w:val="none" w:sz="0" w:space="0" w:color="auto"/>
            <w:right w:val="none" w:sz="0" w:space="0" w:color="auto"/>
          </w:divBdr>
          <w:divsChild>
            <w:div w:id="1207370029">
              <w:marLeft w:val="0"/>
              <w:marRight w:val="0"/>
              <w:marTop w:val="0"/>
              <w:marBottom w:val="0"/>
              <w:divBdr>
                <w:top w:val="none" w:sz="0" w:space="0" w:color="auto"/>
                <w:left w:val="none" w:sz="0" w:space="0" w:color="auto"/>
                <w:bottom w:val="none" w:sz="0" w:space="0" w:color="auto"/>
                <w:right w:val="none" w:sz="0" w:space="0" w:color="auto"/>
              </w:divBdr>
            </w:div>
            <w:div w:id="1207370061">
              <w:marLeft w:val="0"/>
              <w:marRight w:val="0"/>
              <w:marTop w:val="0"/>
              <w:marBottom w:val="0"/>
              <w:divBdr>
                <w:top w:val="none" w:sz="0" w:space="0" w:color="auto"/>
                <w:left w:val="none" w:sz="0" w:space="0" w:color="auto"/>
                <w:bottom w:val="none" w:sz="0" w:space="0" w:color="auto"/>
                <w:right w:val="none" w:sz="0" w:space="0" w:color="auto"/>
              </w:divBdr>
            </w:div>
            <w:div w:id="1207370082">
              <w:marLeft w:val="0"/>
              <w:marRight w:val="0"/>
              <w:marTop w:val="0"/>
              <w:marBottom w:val="0"/>
              <w:divBdr>
                <w:top w:val="none" w:sz="0" w:space="0" w:color="auto"/>
                <w:left w:val="none" w:sz="0" w:space="0" w:color="auto"/>
                <w:bottom w:val="none" w:sz="0" w:space="0" w:color="auto"/>
                <w:right w:val="none" w:sz="0" w:space="0" w:color="auto"/>
              </w:divBdr>
            </w:div>
            <w:div w:id="1207370087">
              <w:marLeft w:val="0"/>
              <w:marRight w:val="0"/>
              <w:marTop w:val="0"/>
              <w:marBottom w:val="0"/>
              <w:divBdr>
                <w:top w:val="none" w:sz="0" w:space="0" w:color="auto"/>
                <w:left w:val="none" w:sz="0" w:space="0" w:color="auto"/>
                <w:bottom w:val="none" w:sz="0" w:space="0" w:color="auto"/>
                <w:right w:val="none" w:sz="0" w:space="0" w:color="auto"/>
              </w:divBdr>
            </w:div>
          </w:divsChild>
        </w:div>
        <w:div w:id="1207370104">
          <w:marLeft w:val="0"/>
          <w:marRight w:val="0"/>
          <w:marTop w:val="120"/>
          <w:marBottom w:val="0"/>
          <w:divBdr>
            <w:top w:val="none" w:sz="0" w:space="0" w:color="auto"/>
            <w:left w:val="none" w:sz="0" w:space="0" w:color="auto"/>
            <w:bottom w:val="none" w:sz="0" w:space="0" w:color="auto"/>
            <w:right w:val="none" w:sz="0" w:space="0" w:color="auto"/>
          </w:divBdr>
          <w:divsChild>
            <w:div w:id="1207370141">
              <w:marLeft w:val="0"/>
              <w:marRight w:val="0"/>
              <w:marTop w:val="0"/>
              <w:marBottom w:val="0"/>
              <w:divBdr>
                <w:top w:val="none" w:sz="0" w:space="0" w:color="auto"/>
                <w:left w:val="none" w:sz="0" w:space="0" w:color="auto"/>
                <w:bottom w:val="none" w:sz="0" w:space="0" w:color="auto"/>
                <w:right w:val="none" w:sz="0" w:space="0" w:color="auto"/>
              </w:divBdr>
            </w:div>
          </w:divsChild>
        </w:div>
        <w:div w:id="1207370126">
          <w:marLeft w:val="0"/>
          <w:marRight w:val="0"/>
          <w:marTop w:val="0"/>
          <w:marBottom w:val="0"/>
          <w:divBdr>
            <w:top w:val="none" w:sz="0" w:space="0" w:color="auto"/>
            <w:left w:val="none" w:sz="0" w:space="0" w:color="auto"/>
            <w:bottom w:val="none" w:sz="0" w:space="0" w:color="auto"/>
            <w:right w:val="none" w:sz="0" w:space="0" w:color="auto"/>
          </w:divBdr>
        </w:div>
      </w:divsChild>
    </w:div>
    <w:div w:id="1207370124">
      <w:marLeft w:val="0"/>
      <w:marRight w:val="0"/>
      <w:marTop w:val="0"/>
      <w:marBottom w:val="0"/>
      <w:divBdr>
        <w:top w:val="none" w:sz="0" w:space="0" w:color="auto"/>
        <w:left w:val="none" w:sz="0" w:space="0" w:color="auto"/>
        <w:bottom w:val="none" w:sz="0" w:space="0" w:color="auto"/>
        <w:right w:val="none" w:sz="0" w:space="0" w:color="auto"/>
      </w:divBdr>
    </w:div>
    <w:div w:id="1207370127">
      <w:marLeft w:val="0"/>
      <w:marRight w:val="0"/>
      <w:marTop w:val="0"/>
      <w:marBottom w:val="0"/>
      <w:divBdr>
        <w:top w:val="none" w:sz="0" w:space="0" w:color="auto"/>
        <w:left w:val="none" w:sz="0" w:space="0" w:color="auto"/>
        <w:bottom w:val="none" w:sz="0" w:space="0" w:color="auto"/>
        <w:right w:val="none" w:sz="0" w:space="0" w:color="auto"/>
      </w:divBdr>
    </w:div>
    <w:div w:id="1207370128">
      <w:marLeft w:val="0"/>
      <w:marRight w:val="0"/>
      <w:marTop w:val="0"/>
      <w:marBottom w:val="0"/>
      <w:divBdr>
        <w:top w:val="none" w:sz="0" w:space="0" w:color="auto"/>
        <w:left w:val="none" w:sz="0" w:space="0" w:color="auto"/>
        <w:bottom w:val="none" w:sz="0" w:space="0" w:color="auto"/>
        <w:right w:val="none" w:sz="0" w:space="0" w:color="auto"/>
      </w:divBdr>
    </w:div>
    <w:div w:id="1207370129">
      <w:marLeft w:val="0"/>
      <w:marRight w:val="0"/>
      <w:marTop w:val="0"/>
      <w:marBottom w:val="0"/>
      <w:divBdr>
        <w:top w:val="none" w:sz="0" w:space="0" w:color="auto"/>
        <w:left w:val="none" w:sz="0" w:space="0" w:color="auto"/>
        <w:bottom w:val="none" w:sz="0" w:space="0" w:color="auto"/>
        <w:right w:val="none" w:sz="0" w:space="0" w:color="auto"/>
      </w:divBdr>
    </w:div>
    <w:div w:id="1207370130">
      <w:marLeft w:val="0"/>
      <w:marRight w:val="0"/>
      <w:marTop w:val="0"/>
      <w:marBottom w:val="0"/>
      <w:divBdr>
        <w:top w:val="none" w:sz="0" w:space="0" w:color="auto"/>
        <w:left w:val="none" w:sz="0" w:space="0" w:color="auto"/>
        <w:bottom w:val="none" w:sz="0" w:space="0" w:color="auto"/>
        <w:right w:val="none" w:sz="0" w:space="0" w:color="auto"/>
      </w:divBdr>
    </w:div>
    <w:div w:id="1207370131">
      <w:marLeft w:val="0"/>
      <w:marRight w:val="0"/>
      <w:marTop w:val="0"/>
      <w:marBottom w:val="0"/>
      <w:divBdr>
        <w:top w:val="none" w:sz="0" w:space="0" w:color="auto"/>
        <w:left w:val="none" w:sz="0" w:space="0" w:color="auto"/>
        <w:bottom w:val="none" w:sz="0" w:space="0" w:color="auto"/>
        <w:right w:val="none" w:sz="0" w:space="0" w:color="auto"/>
      </w:divBdr>
    </w:div>
    <w:div w:id="1207370132">
      <w:marLeft w:val="0"/>
      <w:marRight w:val="0"/>
      <w:marTop w:val="0"/>
      <w:marBottom w:val="0"/>
      <w:divBdr>
        <w:top w:val="none" w:sz="0" w:space="0" w:color="auto"/>
        <w:left w:val="none" w:sz="0" w:space="0" w:color="auto"/>
        <w:bottom w:val="none" w:sz="0" w:space="0" w:color="auto"/>
        <w:right w:val="none" w:sz="0" w:space="0" w:color="auto"/>
      </w:divBdr>
    </w:div>
    <w:div w:id="1207370134">
      <w:marLeft w:val="0"/>
      <w:marRight w:val="0"/>
      <w:marTop w:val="0"/>
      <w:marBottom w:val="0"/>
      <w:divBdr>
        <w:top w:val="none" w:sz="0" w:space="0" w:color="auto"/>
        <w:left w:val="none" w:sz="0" w:space="0" w:color="auto"/>
        <w:bottom w:val="none" w:sz="0" w:space="0" w:color="auto"/>
        <w:right w:val="none" w:sz="0" w:space="0" w:color="auto"/>
      </w:divBdr>
    </w:div>
    <w:div w:id="1207370135">
      <w:marLeft w:val="0"/>
      <w:marRight w:val="0"/>
      <w:marTop w:val="0"/>
      <w:marBottom w:val="0"/>
      <w:divBdr>
        <w:top w:val="none" w:sz="0" w:space="0" w:color="auto"/>
        <w:left w:val="none" w:sz="0" w:space="0" w:color="auto"/>
        <w:bottom w:val="none" w:sz="0" w:space="0" w:color="auto"/>
        <w:right w:val="none" w:sz="0" w:space="0" w:color="auto"/>
      </w:divBdr>
    </w:div>
    <w:div w:id="1207370137">
      <w:marLeft w:val="0"/>
      <w:marRight w:val="0"/>
      <w:marTop w:val="0"/>
      <w:marBottom w:val="0"/>
      <w:divBdr>
        <w:top w:val="none" w:sz="0" w:space="0" w:color="auto"/>
        <w:left w:val="none" w:sz="0" w:space="0" w:color="auto"/>
        <w:bottom w:val="none" w:sz="0" w:space="0" w:color="auto"/>
        <w:right w:val="none" w:sz="0" w:space="0" w:color="auto"/>
      </w:divBdr>
      <w:divsChild>
        <w:div w:id="1207370022">
          <w:marLeft w:val="0"/>
          <w:marRight w:val="0"/>
          <w:marTop w:val="120"/>
          <w:marBottom w:val="0"/>
          <w:divBdr>
            <w:top w:val="none" w:sz="0" w:space="0" w:color="auto"/>
            <w:left w:val="none" w:sz="0" w:space="0" w:color="auto"/>
            <w:bottom w:val="none" w:sz="0" w:space="0" w:color="auto"/>
            <w:right w:val="none" w:sz="0" w:space="0" w:color="auto"/>
          </w:divBdr>
          <w:divsChild>
            <w:div w:id="1207370065">
              <w:marLeft w:val="0"/>
              <w:marRight w:val="0"/>
              <w:marTop w:val="0"/>
              <w:marBottom w:val="0"/>
              <w:divBdr>
                <w:top w:val="none" w:sz="0" w:space="0" w:color="auto"/>
                <w:left w:val="none" w:sz="0" w:space="0" w:color="auto"/>
                <w:bottom w:val="none" w:sz="0" w:space="0" w:color="auto"/>
                <w:right w:val="none" w:sz="0" w:space="0" w:color="auto"/>
              </w:divBdr>
            </w:div>
          </w:divsChild>
        </w:div>
        <w:div w:id="1207370037">
          <w:marLeft w:val="0"/>
          <w:marRight w:val="0"/>
          <w:marTop w:val="120"/>
          <w:marBottom w:val="0"/>
          <w:divBdr>
            <w:top w:val="none" w:sz="0" w:space="0" w:color="auto"/>
            <w:left w:val="none" w:sz="0" w:space="0" w:color="auto"/>
            <w:bottom w:val="none" w:sz="0" w:space="0" w:color="auto"/>
            <w:right w:val="none" w:sz="0" w:space="0" w:color="auto"/>
          </w:divBdr>
          <w:divsChild>
            <w:div w:id="1207370139">
              <w:marLeft w:val="0"/>
              <w:marRight w:val="0"/>
              <w:marTop w:val="0"/>
              <w:marBottom w:val="0"/>
              <w:divBdr>
                <w:top w:val="none" w:sz="0" w:space="0" w:color="auto"/>
                <w:left w:val="none" w:sz="0" w:space="0" w:color="auto"/>
                <w:bottom w:val="none" w:sz="0" w:space="0" w:color="auto"/>
                <w:right w:val="none" w:sz="0" w:space="0" w:color="auto"/>
              </w:divBdr>
            </w:div>
          </w:divsChild>
        </w:div>
        <w:div w:id="1207370044">
          <w:marLeft w:val="0"/>
          <w:marRight w:val="0"/>
          <w:marTop w:val="120"/>
          <w:marBottom w:val="0"/>
          <w:divBdr>
            <w:top w:val="none" w:sz="0" w:space="0" w:color="auto"/>
            <w:left w:val="none" w:sz="0" w:space="0" w:color="auto"/>
            <w:bottom w:val="none" w:sz="0" w:space="0" w:color="auto"/>
            <w:right w:val="none" w:sz="0" w:space="0" w:color="auto"/>
          </w:divBdr>
          <w:divsChild>
            <w:div w:id="1207370155">
              <w:marLeft w:val="0"/>
              <w:marRight w:val="0"/>
              <w:marTop w:val="0"/>
              <w:marBottom w:val="0"/>
              <w:divBdr>
                <w:top w:val="none" w:sz="0" w:space="0" w:color="auto"/>
                <w:left w:val="none" w:sz="0" w:space="0" w:color="auto"/>
                <w:bottom w:val="none" w:sz="0" w:space="0" w:color="auto"/>
                <w:right w:val="none" w:sz="0" w:space="0" w:color="auto"/>
              </w:divBdr>
            </w:div>
          </w:divsChild>
        </w:div>
        <w:div w:id="1207370136">
          <w:marLeft w:val="0"/>
          <w:marRight w:val="0"/>
          <w:marTop w:val="0"/>
          <w:marBottom w:val="0"/>
          <w:divBdr>
            <w:top w:val="none" w:sz="0" w:space="0" w:color="auto"/>
            <w:left w:val="none" w:sz="0" w:space="0" w:color="auto"/>
            <w:bottom w:val="none" w:sz="0" w:space="0" w:color="auto"/>
            <w:right w:val="none" w:sz="0" w:space="0" w:color="auto"/>
          </w:divBdr>
        </w:div>
      </w:divsChild>
    </w:div>
    <w:div w:id="1207370138">
      <w:marLeft w:val="0"/>
      <w:marRight w:val="0"/>
      <w:marTop w:val="0"/>
      <w:marBottom w:val="0"/>
      <w:divBdr>
        <w:top w:val="none" w:sz="0" w:space="0" w:color="auto"/>
        <w:left w:val="none" w:sz="0" w:space="0" w:color="auto"/>
        <w:bottom w:val="none" w:sz="0" w:space="0" w:color="auto"/>
        <w:right w:val="none" w:sz="0" w:space="0" w:color="auto"/>
      </w:divBdr>
    </w:div>
    <w:div w:id="1207370140">
      <w:marLeft w:val="0"/>
      <w:marRight w:val="0"/>
      <w:marTop w:val="0"/>
      <w:marBottom w:val="0"/>
      <w:divBdr>
        <w:top w:val="none" w:sz="0" w:space="0" w:color="auto"/>
        <w:left w:val="none" w:sz="0" w:space="0" w:color="auto"/>
        <w:bottom w:val="none" w:sz="0" w:space="0" w:color="auto"/>
        <w:right w:val="none" w:sz="0" w:space="0" w:color="auto"/>
      </w:divBdr>
    </w:div>
    <w:div w:id="1207370142">
      <w:marLeft w:val="0"/>
      <w:marRight w:val="0"/>
      <w:marTop w:val="0"/>
      <w:marBottom w:val="0"/>
      <w:divBdr>
        <w:top w:val="none" w:sz="0" w:space="0" w:color="auto"/>
        <w:left w:val="none" w:sz="0" w:space="0" w:color="auto"/>
        <w:bottom w:val="none" w:sz="0" w:space="0" w:color="auto"/>
        <w:right w:val="none" w:sz="0" w:space="0" w:color="auto"/>
      </w:divBdr>
    </w:div>
    <w:div w:id="1207370147">
      <w:marLeft w:val="0"/>
      <w:marRight w:val="0"/>
      <w:marTop w:val="0"/>
      <w:marBottom w:val="0"/>
      <w:divBdr>
        <w:top w:val="none" w:sz="0" w:space="0" w:color="auto"/>
        <w:left w:val="none" w:sz="0" w:space="0" w:color="auto"/>
        <w:bottom w:val="none" w:sz="0" w:space="0" w:color="auto"/>
        <w:right w:val="none" w:sz="0" w:space="0" w:color="auto"/>
      </w:divBdr>
    </w:div>
    <w:div w:id="1207370148">
      <w:marLeft w:val="0"/>
      <w:marRight w:val="0"/>
      <w:marTop w:val="0"/>
      <w:marBottom w:val="0"/>
      <w:divBdr>
        <w:top w:val="none" w:sz="0" w:space="0" w:color="auto"/>
        <w:left w:val="none" w:sz="0" w:space="0" w:color="auto"/>
        <w:bottom w:val="none" w:sz="0" w:space="0" w:color="auto"/>
        <w:right w:val="none" w:sz="0" w:space="0" w:color="auto"/>
      </w:divBdr>
    </w:div>
    <w:div w:id="1207370149">
      <w:marLeft w:val="0"/>
      <w:marRight w:val="0"/>
      <w:marTop w:val="0"/>
      <w:marBottom w:val="0"/>
      <w:divBdr>
        <w:top w:val="none" w:sz="0" w:space="0" w:color="auto"/>
        <w:left w:val="none" w:sz="0" w:space="0" w:color="auto"/>
        <w:bottom w:val="none" w:sz="0" w:space="0" w:color="auto"/>
        <w:right w:val="none" w:sz="0" w:space="0" w:color="auto"/>
      </w:divBdr>
    </w:div>
    <w:div w:id="1207370152">
      <w:marLeft w:val="0"/>
      <w:marRight w:val="0"/>
      <w:marTop w:val="0"/>
      <w:marBottom w:val="0"/>
      <w:divBdr>
        <w:top w:val="none" w:sz="0" w:space="0" w:color="auto"/>
        <w:left w:val="none" w:sz="0" w:space="0" w:color="auto"/>
        <w:bottom w:val="none" w:sz="0" w:space="0" w:color="auto"/>
        <w:right w:val="none" w:sz="0" w:space="0" w:color="auto"/>
      </w:divBdr>
    </w:div>
    <w:div w:id="1207370153">
      <w:marLeft w:val="0"/>
      <w:marRight w:val="0"/>
      <w:marTop w:val="0"/>
      <w:marBottom w:val="0"/>
      <w:divBdr>
        <w:top w:val="none" w:sz="0" w:space="0" w:color="auto"/>
        <w:left w:val="none" w:sz="0" w:space="0" w:color="auto"/>
        <w:bottom w:val="none" w:sz="0" w:space="0" w:color="auto"/>
        <w:right w:val="none" w:sz="0" w:space="0" w:color="auto"/>
      </w:divBdr>
      <w:divsChild>
        <w:div w:id="1207370150">
          <w:marLeft w:val="0"/>
          <w:marRight w:val="0"/>
          <w:marTop w:val="0"/>
          <w:marBottom w:val="0"/>
          <w:divBdr>
            <w:top w:val="none" w:sz="0" w:space="0" w:color="auto"/>
            <w:left w:val="none" w:sz="0" w:space="0" w:color="auto"/>
            <w:bottom w:val="none" w:sz="0" w:space="0" w:color="auto"/>
            <w:right w:val="none" w:sz="0" w:space="0" w:color="auto"/>
          </w:divBdr>
        </w:div>
      </w:divsChild>
    </w:div>
    <w:div w:id="1207370157">
      <w:marLeft w:val="0"/>
      <w:marRight w:val="0"/>
      <w:marTop w:val="0"/>
      <w:marBottom w:val="0"/>
      <w:divBdr>
        <w:top w:val="none" w:sz="0" w:space="0" w:color="auto"/>
        <w:left w:val="none" w:sz="0" w:space="0" w:color="auto"/>
        <w:bottom w:val="none" w:sz="0" w:space="0" w:color="auto"/>
        <w:right w:val="none" w:sz="0" w:space="0" w:color="auto"/>
      </w:divBdr>
    </w:div>
    <w:div w:id="1207370158">
      <w:marLeft w:val="0"/>
      <w:marRight w:val="0"/>
      <w:marTop w:val="0"/>
      <w:marBottom w:val="0"/>
      <w:divBdr>
        <w:top w:val="none" w:sz="0" w:space="0" w:color="auto"/>
        <w:left w:val="none" w:sz="0" w:space="0" w:color="auto"/>
        <w:bottom w:val="none" w:sz="0" w:space="0" w:color="auto"/>
        <w:right w:val="none" w:sz="0" w:space="0" w:color="auto"/>
      </w:divBdr>
    </w:div>
    <w:div w:id="1208688383">
      <w:bodyDiv w:val="1"/>
      <w:marLeft w:val="0"/>
      <w:marRight w:val="0"/>
      <w:marTop w:val="0"/>
      <w:marBottom w:val="0"/>
      <w:divBdr>
        <w:top w:val="none" w:sz="0" w:space="0" w:color="auto"/>
        <w:left w:val="none" w:sz="0" w:space="0" w:color="auto"/>
        <w:bottom w:val="none" w:sz="0" w:space="0" w:color="auto"/>
        <w:right w:val="none" w:sz="0" w:space="0" w:color="auto"/>
      </w:divBdr>
    </w:div>
    <w:div w:id="1215895196">
      <w:bodyDiv w:val="1"/>
      <w:marLeft w:val="0"/>
      <w:marRight w:val="0"/>
      <w:marTop w:val="0"/>
      <w:marBottom w:val="0"/>
      <w:divBdr>
        <w:top w:val="none" w:sz="0" w:space="0" w:color="auto"/>
        <w:left w:val="none" w:sz="0" w:space="0" w:color="auto"/>
        <w:bottom w:val="none" w:sz="0" w:space="0" w:color="auto"/>
        <w:right w:val="none" w:sz="0" w:space="0" w:color="auto"/>
      </w:divBdr>
    </w:div>
    <w:div w:id="1231841490">
      <w:bodyDiv w:val="1"/>
      <w:marLeft w:val="0"/>
      <w:marRight w:val="0"/>
      <w:marTop w:val="0"/>
      <w:marBottom w:val="0"/>
      <w:divBdr>
        <w:top w:val="none" w:sz="0" w:space="0" w:color="auto"/>
        <w:left w:val="none" w:sz="0" w:space="0" w:color="auto"/>
        <w:bottom w:val="none" w:sz="0" w:space="0" w:color="auto"/>
        <w:right w:val="none" w:sz="0" w:space="0" w:color="auto"/>
      </w:divBdr>
    </w:div>
    <w:div w:id="1243484847">
      <w:bodyDiv w:val="1"/>
      <w:marLeft w:val="0"/>
      <w:marRight w:val="0"/>
      <w:marTop w:val="0"/>
      <w:marBottom w:val="0"/>
      <w:divBdr>
        <w:top w:val="none" w:sz="0" w:space="0" w:color="auto"/>
        <w:left w:val="none" w:sz="0" w:space="0" w:color="auto"/>
        <w:bottom w:val="none" w:sz="0" w:space="0" w:color="auto"/>
        <w:right w:val="none" w:sz="0" w:space="0" w:color="auto"/>
      </w:divBdr>
    </w:div>
    <w:div w:id="1248537481">
      <w:bodyDiv w:val="1"/>
      <w:marLeft w:val="0"/>
      <w:marRight w:val="0"/>
      <w:marTop w:val="0"/>
      <w:marBottom w:val="0"/>
      <w:divBdr>
        <w:top w:val="none" w:sz="0" w:space="0" w:color="auto"/>
        <w:left w:val="none" w:sz="0" w:space="0" w:color="auto"/>
        <w:bottom w:val="none" w:sz="0" w:space="0" w:color="auto"/>
        <w:right w:val="none" w:sz="0" w:space="0" w:color="auto"/>
      </w:divBdr>
    </w:div>
    <w:div w:id="1273056799">
      <w:bodyDiv w:val="1"/>
      <w:marLeft w:val="0"/>
      <w:marRight w:val="0"/>
      <w:marTop w:val="0"/>
      <w:marBottom w:val="0"/>
      <w:divBdr>
        <w:top w:val="none" w:sz="0" w:space="0" w:color="auto"/>
        <w:left w:val="none" w:sz="0" w:space="0" w:color="auto"/>
        <w:bottom w:val="none" w:sz="0" w:space="0" w:color="auto"/>
        <w:right w:val="none" w:sz="0" w:space="0" w:color="auto"/>
      </w:divBdr>
      <w:divsChild>
        <w:div w:id="529415791">
          <w:marLeft w:val="0"/>
          <w:marRight w:val="0"/>
          <w:marTop w:val="0"/>
          <w:marBottom w:val="0"/>
          <w:divBdr>
            <w:top w:val="none" w:sz="0" w:space="0" w:color="auto"/>
            <w:left w:val="none" w:sz="0" w:space="0" w:color="auto"/>
            <w:bottom w:val="none" w:sz="0" w:space="0" w:color="auto"/>
            <w:right w:val="none" w:sz="0" w:space="0" w:color="auto"/>
          </w:divBdr>
        </w:div>
        <w:div w:id="245959502">
          <w:marLeft w:val="0"/>
          <w:marRight w:val="0"/>
          <w:marTop w:val="120"/>
          <w:marBottom w:val="0"/>
          <w:divBdr>
            <w:top w:val="none" w:sz="0" w:space="0" w:color="auto"/>
            <w:left w:val="none" w:sz="0" w:space="0" w:color="auto"/>
            <w:bottom w:val="none" w:sz="0" w:space="0" w:color="auto"/>
            <w:right w:val="none" w:sz="0" w:space="0" w:color="auto"/>
          </w:divBdr>
          <w:divsChild>
            <w:div w:id="10543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54244">
      <w:bodyDiv w:val="1"/>
      <w:marLeft w:val="0"/>
      <w:marRight w:val="0"/>
      <w:marTop w:val="0"/>
      <w:marBottom w:val="0"/>
      <w:divBdr>
        <w:top w:val="none" w:sz="0" w:space="0" w:color="auto"/>
        <w:left w:val="none" w:sz="0" w:space="0" w:color="auto"/>
        <w:bottom w:val="none" w:sz="0" w:space="0" w:color="auto"/>
        <w:right w:val="none" w:sz="0" w:space="0" w:color="auto"/>
      </w:divBdr>
    </w:div>
    <w:div w:id="1319531292">
      <w:bodyDiv w:val="1"/>
      <w:marLeft w:val="0"/>
      <w:marRight w:val="0"/>
      <w:marTop w:val="0"/>
      <w:marBottom w:val="0"/>
      <w:divBdr>
        <w:top w:val="none" w:sz="0" w:space="0" w:color="auto"/>
        <w:left w:val="none" w:sz="0" w:space="0" w:color="auto"/>
        <w:bottom w:val="none" w:sz="0" w:space="0" w:color="auto"/>
        <w:right w:val="none" w:sz="0" w:space="0" w:color="auto"/>
      </w:divBdr>
    </w:div>
    <w:div w:id="1343701601">
      <w:bodyDiv w:val="1"/>
      <w:marLeft w:val="0"/>
      <w:marRight w:val="0"/>
      <w:marTop w:val="0"/>
      <w:marBottom w:val="0"/>
      <w:divBdr>
        <w:top w:val="none" w:sz="0" w:space="0" w:color="auto"/>
        <w:left w:val="none" w:sz="0" w:space="0" w:color="auto"/>
        <w:bottom w:val="none" w:sz="0" w:space="0" w:color="auto"/>
        <w:right w:val="none" w:sz="0" w:space="0" w:color="auto"/>
      </w:divBdr>
    </w:div>
    <w:div w:id="1368992617">
      <w:bodyDiv w:val="1"/>
      <w:marLeft w:val="0"/>
      <w:marRight w:val="0"/>
      <w:marTop w:val="0"/>
      <w:marBottom w:val="0"/>
      <w:divBdr>
        <w:top w:val="none" w:sz="0" w:space="0" w:color="auto"/>
        <w:left w:val="none" w:sz="0" w:space="0" w:color="auto"/>
        <w:bottom w:val="none" w:sz="0" w:space="0" w:color="auto"/>
        <w:right w:val="none" w:sz="0" w:space="0" w:color="auto"/>
      </w:divBdr>
    </w:div>
    <w:div w:id="1381905838">
      <w:bodyDiv w:val="1"/>
      <w:marLeft w:val="0"/>
      <w:marRight w:val="0"/>
      <w:marTop w:val="0"/>
      <w:marBottom w:val="0"/>
      <w:divBdr>
        <w:top w:val="none" w:sz="0" w:space="0" w:color="auto"/>
        <w:left w:val="none" w:sz="0" w:space="0" w:color="auto"/>
        <w:bottom w:val="none" w:sz="0" w:space="0" w:color="auto"/>
        <w:right w:val="none" w:sz="0" w:space="0" w:color="auto"/>
      </w:divBdr>
      <w:divsChild>
        <w:div w:id="2082675630">
          <w:marLeft w:val="0"/>
          <w:marRight w:val="0"/>
          <w:marTop w:val="0"/>
          <w:marBottom w:val="0"/>
          <w:divBdr>
            <w:top w:val="none" w:sz="0" w:space="0" w:color="auto"/>
            <w:left w:val="none" w:sz="0" w:space="0" w:color="auto"/>
            <w:bottom w:val="none" w:sz="0" w:space="0" w:color="auto"/>
            <w:right w:val="none" w:sz="0" w:space="0" w:color="auto"/>
          </w:divBdr>
          <w:divsChild>
            <w:div w:id="1320958456">
              <w:marLeft w:val="0"/>
              <w:marRight w:val="0"/>
              <w:marTop w:val="0"/>
              <w:marBottom w:val="0"/>
              <w:divBdr>
                <w:top w:val="none" w:sz="0" w:space="0" w:color="auto"/>
                <w:left w:val="none" w:sz="0" w:space="0" w:color="auto"/>
                <w:bottom w:val="none" w:sz="0" w:space="0" w:color="auto"/>
                <w:right w:val="none" w:sz="0" w:space="0" w:color="auto"/>
              </w:divBdr>
            </w:div>
          </w:divsChild>
        </w:div>
        <w:div w:id="1728063521">
          <w:marLeft w:val="0"/>
          <w:marRight w:val="0"/>
          <w:marTop w:val="120"/>
          <w:marBottom w:val="0"/>
          <w:divBdr>
            <w:top w:val="none" w:sz="0" w:space="0" w:color="auto"/>
            <w:left w:val="none" w:sz="0" w:space="0" w:color="auto"/>
            <w:bottom w:val="none" w:sz="0" w:space="0" w:color="auto"/>
            <w:right w:val="none" w:sz="0" w:space="0" w:color="auto"/>
          </w:divBdr>
          <w:divsChild>
            <w:div w:id="1975720070">
              <w:marLeft w:val="0"/>
              <w:marRight w:val="0"/>
              <w:marTop w:val="0"/>
              <w:marBottom w:val="0"/>
              <w:divBdr>
                <w:top w:val="none" w:sz="0" w:space="0" w:color="auto"/>
                <w:left w:val="none" w:sz="0" w:space="0" w:color="auto"/>
                <w:bottom w:val="none" w:sz="0" w:space="0" w:color="auto"/>
                <w:right w:val="none" w:sz="0" w:space="0" w:color="auto"/>
              </w:divBdr>
            </w:div>
          </w:divsChild>
        </w:div>
        <w:div w:id="938368142">
          <w:marLeft w:val="0"/>
          <w:marRight w:val="0"/>
          <w:marTop w:val="120"/>
          <w:marBottom w:val="0"/>
          <w:divBdr>
            <w:top w:val="none" w:sz="0" w:space="0" w:color="auto"/>
            <w:left w:val="none" w:sz="0" w:space="0" w:color="auto"/>
            <w:bottom w:val="none" w:sz="0" w:space="0" w:color="auto"/>
            <w:right w:val="none" w:sz="0" w:space="0" w:color="auto"/>
          </w:divBdr>
          <w:divsChild>
            <w:div w:id="25051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00058">
      <w:bodyDiv w:val="1"/>
      <w:marLeft w:val="0"/>
      <w:marRight w:val="0"/>
      <w:marTop w:val="0"/>
      <w:marBottom w:val="0"/>
      <w:divBdr>
        <w:top w:val="none" w:sz="0" w:space="0" w:color="auto"/>
        <w:left w:val="none" w:sz="0" w:space="0" w:color="auto"/>
        <w:bottom w:val="none" w:sz="0" w:space="0" w:color="auto"/>
        <w:right w:val="none" w:sz="0" w:space="0" w:color="auto"/>
      </w:divBdr>
    </w:div>
    <w:div w:id="1417435396">
      <w:bodyDiv w:val="1"/>
      <w:marLeft w:val="0"/>
      <w:marRight w:val="0"/>
      <w:marTop w:val="0"/>
      <w:marBottom w:val="0"/>
      <w:divBdr>
        <w:top w:val="none" w:sz="0" w:space="0" w:color="auto"/>
        <w:left w:val="none" w:sz="0" w:space="0" w:color="auto"/>
        <w:bottom w:val="none" w:sz="0" w:space="0" w:color="auto"/>
        <w:right w:val="none" w:sz="0" w:space="0" w:color="auto"/>
      </w:divBdr>
    </w:div>
    <w:div w:id="1439448208">
      <w:bodyDiv w:val="1"/>
      <w:marLeft w:val="0"/>
      <w:marRight w:val="0"/>
      <w:marTop w:val="0"/>
      <w:marBottom w:val="0"/>
      <w:divBdr>
        <w:top w:val="none" w:sz="0" w:space="0" w:color="auto"/>
        <w:left w:val="none" w:sz="0" w:space="0" w:color="auto"/>
        <w:bottom w:val="none" w:sz="0" w:space="0" w:color="auto"/>
        <w:right w:val="none" w:sz="0" w:space="0" w:color="auto"/>
      </w:divBdr>
    </w:div>
    <w:div w:id="1444420097">
      <w:bodyDiv w:val="1"/>
      <w:marLeft w:val="0"/>
      <w:marRight w:val="0"/>
      <w:marTop w:val="0"/>
      <w:marBottom w:val="0"/>
      <w:divBdr>
        <w:top w:val="none" w:sz="0" w:space="0" w:color="auto"/>
        <w:left w:val="none" w:sz="0" w:space="0" w:color="auto"/>
        <w:bottom w:val="none" w:sz="0" w:space="0" w:color="auto"/>
        <w:right w:val="none" w:sz="0" w:space="0" w:color="auto"/>
      </w:divBdr>
    </w:div>
    <w:div w:id="1492260242">
      <w:bodyDiv w:val="1"/>
      <w:marLeft w:val="0"/>
      <w:marRight w:val="0"/>
      <w:marTop w:val="0"/>
      <w:marBottom w:val="0"/>
      <w:divBdr>
        <w:top w:val="none" w:sz="0" w:space="0" w:color="auto"/>
        <w:left w:val="none" w:sz="0" w:space="0" w:color="auto"/>
        <w:bottom w:val="none" w:sz="0" w:space="0" w:color="auto"/>
        <w:right w:val="none" w:sz="0" w:space="0" w:color="auto"/>
      </w:divBdr>
    </w:div>
    <w:div w:id="1501265227">
      <w:bodyDiv w:val="1"/>
      <w:marLeft w:val="0"/>
      <w:marRight w:val="0"/>
      <w:marTop w:val="0"/>
      <w:marBottom w:val="0"/>
      <w:divBdr>
        <w:top w:val="none" w:sz="0" w:space="0" w:color="auto"/>
        <w:left w:val="none" w:sz="0" w:space="0" w:color="auto"/>
        <w:bottom w:val="none" w:sz="0" w:space="0" w:color="auto"/>
        <w:right w:val="none" w:sz="0" w:space="0" w:color="auto"/>
      </w:divBdr>
    </w:div>
    <w:div w:id="1515146992">
      <w:bodyDiv w:val="1"/>
      <w:marLeft w:val="0"/>
      <w:marRight w:val="0"/>
      <w:marTop w:val="0"/>
      <w:marBottom w:val="0"/>
      <w:divBdr>
        <w:top w:val="none" w:sz="0" w:space="0" w:color="auto"/>
        <w:left w:val="none" w:sz="0" w:space="0" w:color="auto"/>
        <w:bottom w:val="none" w:sz="0" w:space="0" w:color="auto"/>
        <w:right w:val="none" w:sz="0" w:space="0" w:color="auto"/>
      </w:divBdr>
    </w:div>
    <w:div w:id="1538201698">
      <w:bodyDiv w:val="1"/>
      <w:marLeft w:val="0"/>
      <w:marRight w:val="0"/>
      <w:marTop w:val="0"/>
      <w:marBottom w:val="0"/>
      <w:divBdr>
        <w:top w:val="none" w:sz="0" w:space="0" w:color="auto"/>
        <w:left w:val="none" w:sz="0" w:space="0" w:color="auto"/>
        <w:bottom w:val="none" w:sz="0" w:space="0" w:color="auto"/>
        <w:right w:val="none" w:sz="0" w:space="0" w:color="auto"/>
      </w:divBdr>
    </w:div>
    <w:div w:id="1595088149">
      <w:bodyDiv w:val="1"/>
      <w:marLeft w:val="0"/>
      <w:marRight w:val="0"/>
      <w:marTop w:val="0"/>
      <w:marBottom w:val="0"/>
      <w:divBdr>
        <w:top w:val="none" w:sz="0" w:space="0" w:color="auto"/>
        <w:left w:val="none" w:sz="0" w:space="0" w:color="auto"/>
        <w:bottom w:val="none" w:sz="0" w:space="0" w:color="auto"/>
        <w:right w:val="none" w:sz="0" w:space="0" w:color="auto"/>
      </w:divBdr>
      <w:divsChild>
        <w:div w:id="1525363943">
          <w:marLeft w:val="0"/>
          <w:marRight w:val="0"/>
          <w:marTop w:val="0"/>
          <w:marBottom w:val="0"/>
          <w:divBdr>
            <w:top w:val="none" w:sz="0" w:space="0" w:color="auto"/>
            <w:left w:val="none" w:sz="0" w:space="0" w:color="auto"/>
            <w:bottom w:val="none" w:sz="0" w:space="0" w:color="auto"/>
            <w:right w:val="none" w:sz="0" w:space="0" w:color="auto"/>
          </w:divBdr>
          <w:divsChild>
            <w:div w:id="1813251612">
              <w:marLeft w:val="0"/>
              <w:marRight w:val="0"/>
              <w:marTop w:val="0"/>
              <w:marBottom w:val="0"/>
              <w:divBdr>
                <w:top w:val="none" w:sz="0" w:space="0" w:color="auto"/>
                <w:left w:val="none" w:sz="0" w:space="0" w:color="auto"/>
                <w:bottom w:val="none" w:sz="0" w:space="0" w:color="auto"/>
                <w:right w:val="none" w:sz="0" w:space="0" w:color="auto"/>
              </w:divBdr>
            </w:div>
          </w:divsChild>
        </w:div>
        <w:div w:id="1289778439">
          <w:marLeft w:val="0"/>
          <w:marRight w:val="0"/>
          <w:marTop w:val="120"/>
          <w:marBottom w:val="0"/>
          <w:divBdr>
            <w:top w:val="none" w:sz="0" w:space="0" w:color="auto"/>
            <w:left w:val="none" w:sz="0" w:space="0" w:color="auto"/>
            <w:bottom w:val="none" w:sz="0" w:space="0" w:color="auto"/>
            <w:right w:val="none" w:sz="0" w:space="0" w:color="auto"/>
          </w:divBdr>
          <w:divsChild>
            <w:div w:id="269092643">
              <w:marLeft w:val="0"/>
              <w:marRight w:val="0"/>
              <w:marTop w:val="0"/>
              <w:marBottom w:val="0"/>
              <w:divBdr>
                <w:top w:val="none" w:sz="0" w:space="0" w:color="auto"/>
                <w:left w:val="none" w:sz="0" w:space="0" w:color="auto"/>
                <w:bottom w:val="none" w:sz="0" w:space="0" w:color="auto"/>
                <w:right w:val="none" w:sz="0" w:space="0" w:color="auto"/>
              </w:divBdr>
            </w:div>
          </w:divsChild>
        </w:div>
        <w:div w:id="177352763">
          <w:marLeft w:val="0"/>
          <w:marRight w:val="0"/>
          <w:marTop w:val="120"/>
          <w:marBottom w:val="0"/>
          <w:divBdr>
            <w:top w:val="none" w:sz="0" w:space="0" w:color="auto"/>
            <w:left w:val="none" w:sz="0" w:space="0" w:color="auto"/>
            <w:bottom w:val="none" w:sz="0" w:space="0" w:color="auto"/>
            <w:right w:val="none" w:sz="0" w:space="0" w:color="auto"/>
          </w:divBdr>
          <w:divsChild>
            <w:div w:id="103083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6686">
      <w:bodyDiv w:val="1"/>
      <w:marLeft w:val="0"/>
      <w:marRight w:val="0"/>
      <w:marTop w:val="0"/>
      <w:marBottom w:val="0"/>
      <w:divBdr>
        <w:top w:val="none" w:sz="0" w:space="0" w:color="auto"/>
        <w:left w:val="none" w:sz="0" w:space="0" w:color="auto"/>
        <w:bottom w:val="none" w:sz="0" w:space="0" w:color="auto"/>
        <w:right w:val="none" w:sz="0" w:space="0" w:color="auto"/>
      </w:divBdr>
    </w:div>
    <w:div w:id="1622804407">
      <w:bodyDiv w:val="1"/>
      <w:marLeft w:val="0"/>
      <w:marRight w:val="0"/>
      <w:marTop w:val="0"/>
      <w:marBottom w:val="0"/>
      <w:divBdr>
        <w:top w:val="none" w:sz="0" w:space="0" w:color="auto"/>
        <w:left w:val="none" w:sz="0" w:space="0" w:color="auto"/>
        <w:bottom w:val="none" w:sz="0" w:space="0" w:color="auto"/>
        <w:right w:val="none" w:sz="0" w:space="0" w:color="auto"/>
      </w:divBdr>
    </w:div>
    <w:div w:id="1677726529">
      <w:bodyDiv w:val="1"/>
      <w:marLeft w:val="0"/>
      <w:marRight w:val="0"/>
      <w:marTop w:val="0"/>
      <w:marBottom w:val="0"/>
      <w:divBdr>
        <w:top w:val="none" w:sz="0" w:space="0" w:color="auto"/>
        <w:left w:val="none" w:sz="0" w:space="0" w:color="auto"/>
        <w:bottom w:val="none" w:sz="0" w:space="0" w:color="auto"/>
        <w:right w:val="none" w:sz="0" w:space="0" w:color="auto"/>
      </w:divBdr>
    </w:div>
    <w:div w:id="1693260244">
      <w:bodyDiv w:val="1"/>
      <w:marLeft w:val="0"/>
      <w:marRight w:val="0"/>
      <w:marTop w:val="0"/>
      <w:marBottom w:val="0"/>
      <w:divBdr>
        <w:top w:val="none" w:sz="0" w:space="0" w:color="auto"/>
        <w:left w:val="none" w:sz="0" w:space="0" w:color="auto"/>
        <w:bottom w:val="none" w:sz="0" w:space="0" w:color="auto"/>
        <w:right w:val="none" w:sz="0" w:space="0" w:color="auto"/>
      </w:divBdr>
    </w:div>
    <w:div w:id="1693874012">
      <w:bodyDiv w:val="1"/>
      <w:marLeft w:val="0"/>
      <w:marRight w:val="0"/>
      <w:marTop w:val="0"/>
      <w:marBottom w:val="0"/>
      <w:divBdr>
        <w:top w:val="none" w:sz="0" w:space="0" w:color="auto"/>
        <w:left w:val="none" w:sz="0" w:space="0" w:color="auto"/>
        <w:bottom w:val="none" w:sz="0" w:space="0" w:color="auto"/>
        <w:right w:val="none" w:sz="0" w:space="0" w:color="auto"/>
      </w:divBdr>
    </w:div>
    <w:div w:id="1694964327">
      <w:bodyDiv w:val="1"/>
      <w:marLeft w:val="0"/>
      <w:marRight w:val="0"/>
      <w:marTop w:val="0"/>
      <w:marBottom w:val="0"/>
      <w:divBdr>
        <w:top w:val="none" w:sz="0" w:space="0" w:color="auto"/>
        <w:left w:val="none" w:sz="0" w:space="0" w:color="auto"/>
        <w:bottom w:val="none" w:sz="0" w:space="0" w:color="auto"/>
        <w:right w:val="none" w:sz="0" w:space="0" w:color="auto"/>
      </w:divBdr>
    </w:div>
    <w:div w:id="1729378642">
      <w:bodyDiv w:val="1"/>
      <w:marLeft w:val="0"/>
      <w:marRight w:val="0"/>
      <w:marTop w:val="0"/>
      <w:marBottom w:val="0"/>
      <w:divBdr>
        <w:top w:val="none" w:sz="0" w:space="0" w:color="auto"/>
        <w:left w:val="none" w:sz="0" w:space="0" w:color="auto"/>
        <w:bottom w:val="none" w:sz="0" w:space="0" w:color="auto"/>
        <w:right w:val="none" w:sz="0" w:space="0" w:color="auto"/>
      </w:divBdr>
    </w:div>
    <w:div w:id="1766727744">
      <w:bodyDiv w:val="1"/>
      <w:marLeft w:val="0"/>
      <w:marRight w:val="0"/>
      <w:marTop w:val="0"/>
      <w:marBottom w:val="0"/>
      <w:divBdr>
        <w:top w:val="none" w:sz="0" w:space="0" w:color="auto"/>
        <w:left w:val="none" w:sz="0" w:space="0" w:color="auto"/>
        <w:bottom w:val="none" w:sz="0" w:space="0" w:color="auto"/>
        <w:right w:val="none" w:sz="0" w:space="0" w:color="auto"/>
      </w:divBdr>
    </w:div>
    <w:div w:id="1770999606">
      <w:bodyDiv w:val="1"/>
      <w:marLeft w:val="0"/>
      <w:marRight w:val="0"/>
      <w:marTop w:val="0"/>
      <w:marBottom w:val="0"/>
      <w:divBdr>
        <w:top w:val="none" w:sz="0" w:space="0" w:color="auto"/>
        <w:left w:val="none" w:sz="0" w:space="0" w:color="auto"/>
        <w:bottom w:val="none" w:sz="0" w:space="0" w:color="auto"/>
        <w:right w:val="none" w:sz="0" w:space="0" w:color="auto"/>
      </w:divBdr>
    </w:div>
    <w:div w:id="1781218027">
      <w:bodyDiv w:val="1"/>
      <w:marLeft w:val="0"/>
      <w:marRight w:val="0"/>
      <w:marTop w:val="0"/>
      <w:marBottom w:val="0"/>
      <w:divBdr>
        <w:top w:val="none" w:sz="0" w:space="0" w:color="auto"/>
        <w:left w:val="none" w:sz="0" w:space="0" w:color="auto"/>
        <w:bottom w:val="none" w:sz="0" w:space="0" w:color="auto"/>
        <w:right w:val="none" w:sz="0" w:space="0" w:color="auto"/>
      </w:divBdr>
    </w:div>
    <w:div w:id="1791700428">
      <w:bodyDiv w:val="1"/>
      <w:marLeft w:val="0"/>
      <w:marRight w:val="0"/>
      <w:marTop w:val="0"/>
      <w:marBottom w:val="0"/>
      <w:divBdr>
        <w:top w:val="none" w:sz="0" w:space="0" w:color="auto"/>
        <w:left w:val="none" w:sz="0" w:space="0" w:color="auto"/>
        <w:bottom w:val="none" w:sz="0" w:space="0" w:color="auto"/>
        <w:right w:val="none" w:sz="0" w:space="0" w:color="auto"/>
      </w:divBdr>
    </w:div>
    <w:div w:id="1799445130">
      <w:bodyDiv w:val="1"/>
      <w:marLeft w:val="0"/>
      <w:marRight w:val="0"/>
      <w:marTop w:val="0"/>
      <w:marBottom w:val="0"/>
      <w:divBdr>
        <w:top w:val="none" w:sz="0" w:space="0" w:color="auto"/>
        <w:left w:val="none" w:sz="0" w:space="0" w:color="auto"/>
        <w:bottom w:val="none" w:sz="0" w:space="0" w:color="auto"/>
        <w:right w:val="none" w:sz="0" w:space="0" w:color="auto"/>
      </w:divBdr>
    </w:div>
    <w:div w:id="1824396705">
      <w:bodyDiv w:val="1"/>
      <w:marLeft w:val="0"/>
      <w:marRight w:val="0"/>
      <w:marTop w:val="0"/>
      <w:marBottom w:val="0"/>
      <w:divBdr>
        <w:top w:val="none" w:sz="0" w:space="0" w:color="auto"/>
        <w:left w:val="none" w:sz="0" w:space="0" w:color="auto"/>
        <w:bottom w:val="none" w:sz="0" w:space="0" w:color="auto"/>
        <w:right w:val="none" w:sz="0" w:space="0" w:color="auto"/>
      </w:divBdr>
      <w:divsChild>
        <w:div w:id="1814063173">
          <w:marLeft w:val="0"/>
          <w:marRight w:val="0"/>
          <w:marTop w:val="0"/>
          <w:marBottom w:val="0"/>
          <w:divBdr>
            <w:top w:val="none" w:sz="0" w:space="0" w:color="auto"/>
            <w:left w:val="none" w:sz="0" w:space="0" w:color="auto"/>
            <w:bottom w:val="none" w:sz="0" w:space="0" w:color="auto"/>
            <w:right w:val="none" w:sz="0" w:space="0" w:color="auto"/>
          </w:divBdr>
          <w:divsChild>
            <w:div w:id="607666277">
              <w:marLeft w:val="0"/>
              <w:marRight w:val="0"/>
              <w:marTop w:val="0"/>
              <w:marBottom w:val="0"/>
              <w:divBdr>
                <w:top w:val="none" w:sz="0" w:space="0" w:color="auto"/>
                <w:left w:val="none" w:sz="0" w:space="0" w:color="auto"/>
                <w:bottom w:val="none" w:sz="0" w:space="0" w:color="auto"/>
                <w:right w:val="none" w:sz="0" w:space="0" w:color="auto"/>
              </w:divBdr>
            </w:div>
          </w:divsChild>
        </w:div>
        <w:div w:id="272438646">
          <w:marLeft w:val="0"/>
          <w:marRight w:val="0"/>
          <w:marTop w:val="120"/>
          <w:marBottom w:val="0"/>
          <w:divBdr>
            <w:top w:val="none" w:sz="0" w:space="0" w:color="auto"/>
            <w:left w:val="none" w:sz="0" w:space="0" w:color="auto"/>
            <w:bottom w:val="none" w:sz="0" w:space="0" w:color="auto"/>
            <w:right w:val="none" w:sz="0" w:space="0" w:color="auto"/>
          </w:divBdr>
          <w:divsChild>
            <w:div w:id="14387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15900">
      <w:bodyDiv w:val="1"/>
      <w:marLeft w:val="0"/>
      <w:marRight w:val="0"/>
      <w:marTop w:val="0"/>
      <w:marBottom w:val="0"/>
      <w:divBdr>
        <w:top w:val="none" w:sz="0" w:space="0" w:color="auto"/>
        <w:left w:val="none" w:sz="0" w:space="0" w:color="auto"/>
        <w:bottom w:val="none" w:sz="0" w:space="0" w:color="auto"/>
        <w:right w:val="none" w:sz="0" w:space="0" w:color="auto"/>
      </w:divBdr>
    </w:div>
    <w:div w:id="1847549610">
      <w:bodyDiv w:val="1"/>
      <w:marLeft w:val="0"/>
      <w:marRight w:val="0"/>
      <w:marTop w:val="0"/>
      <w:marBottom w:val="0"/>
      <w:divBdr>
        <w:top w:val="none" w:sz="0" w:space="0" w:color="auto"/>
        <w:left w:val="none" w:sz="0" w:space="0" w:color="auto"/>
        <w:bottom w:val="none" w:sz="0" w:space="0" w:color="auto"/>
        <w:right w:val="none" w:sz="0" w:space="0" w:color="auto"/>
      </w:divBdr>
    </w:div>
    <w:div w:id="1851527381">
      <w:bodyDiv w:val="1"/>
      <w:marLeft w:val="0"/>
      <w:marRight w:val="0"/>
      <w:marTop w:val="0"/>
      <w:marBottom w:val="0"/>
      <w:divBdr>
        <w:top w:val="none" w:sz="0" w:space="0" w:color="auto"/>
        <w:left w:val="none" w:sz="0" w:space="0" w:color="auto"/>
        <w:bottom w:val="none" w:sz="0" w:space="0" w:color="auto"/>
        <w:right w:val="none" w:sz="0" w:space="0" w:color="auto"/>
      </w:divBdr>
    </w:div>
    <w:div w:id="1874731667">
      <w:bodyDiv w:val="1"/>
      <w:marLeft w:val="0"/>
      <w:marRight w:val="0"/>
      <w:marTop w:val="0"/>
      <w:marBottom w:val="0"/>
      <w:divBdr>
        <w:top w:val="none" w:sz="0" w:space="0" w:color="auto"/>
        <w:left w:val="none" w:sz="0" w:space="0" w:color="auto"/>
        <w:bottom w:val="none" w:sz="0" w:space="0" w:color="auto"/>
        <w:right w:val="none" w:sz="0" w:space="0" w:color="auto"/>
      </w:divBdr>
    </w:div>
    <w:div w:id="1908221870">
      <w:bodyDiv w:val="1"/>
      <w:marLeft w:val="0"/>
      <w:marRight w:val="0"/>
      <w:marTop w:val="0"/>
      <w:marBottom w:val="0"/>
      <w:divBdr>
        <w:top w:val="none" w:sz="0" w:space="0" w:color="auto"/>
        <w:left w:val="none" w:sz="0" w:space="0" w:color="auto"/>
        <w:bottom w:val="none" w:sz="0" w:space="0" w:color="auto"/>
        <w:right w:val="none" w:sz="0" w:space="0" w:color="auto"/>
      </w:divBdr>
    </w:div>
    <w:div w:id="1909530241">
      <w:bodyDiv w:val="1"/>
      <w:marLeft w:val="0"/>
      <w:marRight w:val="0"/>
      <w:marTop w:val="0"/>
      <w:marBottom w:val="0"/>
      <w:divBdr>
        <w:top w:val="none" w:sz="0" w:space="0" w:color="auto"/>
        <w:left w:val="none" w:sz="0" w:space="0" w:color="auto"/>
        <w:bottom w:val="none" w:sz="0" w:space="0" w:color="auto"/>
        <w:right w:val="none" w:sz="0" w:space="0" w:color="auto"/>
      </w:divBdr>
      <w:divsChild>
        <w:div w:id="240411701">
          <w:marLeft w:val="0"/>
          <w:marRight w:val="0"/>
          <w:marTop w:val="0"/>
          <w:marBottom w:val="0"/>
          <w:divBdr>
            <w:top w:val="none" w:sz="0" w:space="0" w:color="auto"/>
            <w:left w:val="none" w:sz="0" w:space="0" w:color="auto"/>
            <w:bottom w:val="none" w:sz="0" w:space="0" w:color="auto"/>
            <w:right w:val="none" w:sz="0" w:space="0" w:color="auto"/>
          </w:divBdr>
          <w:divsChild>
            <w:div w:id="1296712586">
              <w:marLeft w:val="0"/>
              <w:marRight w:val="0"/>
              <w:marTop w:val="0"/>
              <w:marBottom w:val="0"/>
              <w:divBdr>
                <w:top w:val="none" w:sz="0" w:space="0" w:color="auto"/>
                <w:left w:val="none" w:sz="0" w:space="0" w:color="auto"/>
                <w:bottom w:val="none" w:sz="0" w:space="0" w:color="auto"/>
                <w:right w:val="none" w:sz="0" w:space="0" w:color="auto"/>
              </w:divBdr>
            </w:div>
          </w:divsChild>
        </w:div>
        <w:div w:id="781068372">
          <w:marLeft w:val="0"/>
          <w:marRight w:val="0"/>
          <w:marTop w:val="120"/>
          <w:marBottom w:val="0"/>
          <w:divBdr>
            <w:top w:val="none" w:sz="0" w:space="0" w:color="auto"/>
            <w:left w:val="none" w:sz="0" w:space="0" w:color="auto"/>
            <w:bottom w:val="none" w:sz="0" w:space="0" w:color="auto"/>
            <w:right w:val="none" w:sz="0" w:space="0" w:color="auto"/>
          </w:divBdr>
          <w:divsChild>
            <w:div w:id="1840191818">
              <w:marLeft w:val="0"/>
              <w:marRight w:val="0"/>
              <w:marTop w:val="0"/>
              <w:marBottom w:val="0"/>
              <w:divBdr>
                <w:top w:val="none" w:sz="0" w:space="0" w:color="auto"/>
                <w:left w:val="none" w:sz="0" w:space="0" w:color="auto"/>
                <w:bottom w:val="none" w:sz="0" w:space="0" w:color="auto"/>
                <w:right w:val="none" w:sz="0" w:space="0" w:color="auto"/>
              </w:divBdr>
            </w:div>
          </w:divsChild>
        </w:div>
        <w:div w:id="427310197">
          <w:marLeft w:val="0"/>
          <w:marRight w:val="0"/>
          <w:marTop w:val="120"/>
          <w:marBottom w:val="0"/>
          <w:divBdr>
            <w:top w:val="none" w:sz="0" w:space="0" w:color="auto"/>
            <w:left w:val="none" w:sz="0" w:space="0" w:color="auto"/>
            <w:bottom w:val="none" w:sz="0" w:space="0" w:color="auto"/>
            <w:right w:val="none" w:sz="0" w:space="0" w:color="auto"/>
          </w:divBdr>
          <w:divsChild>
            <w:div w:id="8651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46485">
      <w:bodyDiv w:val="1"/>
      <w:marLeft w:val="0"/>
      <w:marRight w:val="0"/>
      <w:marTop w:val="0"/>
      <w:marBottom w:val="0"/>
      <w:divBdr>
        <w:top w:val="none" w:sz="0" w:space="0" w:color="auto"/>
        <w:left w:val="none" w:sz="0" w:space="0" w:color="auto"/>
        <w:bottom w:val="none" w:sz="0" w:space="0" w:color="auto"/>
        <w:right w:val="none" w:sz="0" w:space="0" w:color="auto"/>
      </w:divBdr>
    </w:div>
    <w:div w:id="1934777466">
      <w:bodyDiv w:val="1"/>
      <w:marLeft w:val="0"/>
      <w:marRight w:val="0"/>
      <w:marTop w:val="0"/>
      <w:marBottom w:val="0"/>
      <w:divBdr>
        <w:top w:val="none" w:sz="0" w:space="0" w:color="auto"/>
        <w:left w:val="none" w:sz="0" w:space="0" w:color="auto"/>
        <w:bottom w:val="none" w:sz="0" w:space="0" w:color="auto"/>
        <w:right w:val="none" w:sz="0" w:space="0" w:color="auto"/>
      </w:divBdr>
    </w:div>
    <w:div w:id="1937446130">
      <w:bodyDiv w:val="1"/>
      <w:marLeft w:val="0"/>
      <w:marRight w:val="0"/>
      <w:marTop w:val="0"/>
      <w:marBottom w:val="0"/>
      <w:divBdr>
        <w:top w:val="none" w:sz="0" w:space="0" w:color="auto"/>
        <w:left w:val="none" w:sz="0" w:space="0" w:color="auto"/>
        <w:bottom w:val="none" w:sz="0" w:space="0" w:color="auto"/>
        <w:right w:val="none" w:sz="0" w:space="0" w:color="auto"/>
      </w:divBdr>
    </w:div>
    <w:div w:id="1952516791">
      <w:bodyDiv w:val="1"/>
      <w:marLeft w:val="0"/>
      <w:marRight w:val="0"/>
      <w:marTop w:val="0"/>
      <w:marBottom w:val="0"/>
      <w:divBdr>
        <w:top w:val="none" w:sz="0" w:space="0" w:color="auto"/>
        <w:left w:val="none" w:sz="0" w:space="0" w:color="auto"/>
        <w:bottom w:val="none" w:sz="0" w:space="0" w:color="auto"/>
        <w:right w:val="none" w:sz="0" w:space="0" w:color="auto"/>
      </w:divBdr>
    </w:div>
    <w:div w:id="1989550803">
      <w:bodyDiv w:val="1"/>
      <w:marLeft w:val="0"/>
      <w:marRight w:val="0"/>
      <w:marTop w:val="0"/>
      <w:marBottom w:val="0"/>
      <w:divBdr>
        <w:top w:val="none" w:sz="0" w:space="0" w:color="auto"/>
        <w:left w:val="none" w:sz="0" w:space="0" w:color="auto"/>
        <w:bottom w:val="none" w:sz="0" w:space="0" w:color="auto"/>
        <w:right w:val="none" w:sz="0" w:space="0" w:color="auto"/>
      </w:divBdr>
      <w:divsChild>
        <w:div w:id="435055473">
          <w:marLeft w:val="0"/>
          <w:marRight w:val="0"/>
          <w:marTop w:val="0"/>
          <w:marBottom w:val="0"/>
          <w:divBdr>
            <w:top w:val="none" w:sz="0" w:space="0" w:color="auto"/>
            <w:left w:val="none" w:sz="0" w:space="0" w:color="auto"/>
            <w:bottom w:val="none" w:sz="0" w:space="0" w:color="auto"/>
            <w:right w:val="none" w:sz="0" w:space="0" w:color="auto"/>
          </w:divBdr>
        </w:div>
        <w:div w:id="1480070575">
          <w:marLeft w:val="0"/>
          <w:marRight w:val="0"/>
          <w:marTop w:val="120"/>
          <w:marBottom w:val="0"/>
          <w:divBdr>
            <w:top w:val="none" w:sz="0" w:space="0" w:color="auto"/>
            <w:left w:val="none" w:sz="0" w:space="0" w:color="auto"/>
            <w:bottom w:val="none" w:sz="0" w:space="0" w:color="auto"/>
            <w:right w:val="none" w:sz="0" w:space="0" w:color="auto"/>
          </w:divBdr>
          <w:divsChild>
            <w:div w:id="21906092">
              <w:marLeft w:val="0"/>
              <w:marRight w:val="0"/>
              <w:marTop w:val="0"/>
              <w:marBottom w:val="0"/>
              <w:divBdr>
                <w:top w:val="none" w:sz="0" w:space="0" w:color="auto"/>
                <w:left w:val="none" w:sz="0" w:space="0" w:color="auto"/>
                <w:bottom w:val="none" w:sz="0" w:space="0" w:color="auto"/>
                <w:right w:val="none" w:sz="0" w:space="0" w:color="auto"/>
              </w:divBdr>
            </w:div>
          </w:divsChild>
        </w:div>
        <w:div w:id="878857916">
          <w:marLeft w:val="0"/>
          <w:marRight w:val="0"/>
          <w:marTop w:val="120"/>
          <w:marBottom w:val="0"/>
          <w:divBdr>
            <w:top w:val="none" w:sz="0" w:space="0" w:color="auto"/>
            <w:left w:val="none" w:sz="0" w:space="0" w:color="auto"/>
            <w:bottom w:val="none" w:sz="0" w:space="0" w:color="auto"/>
            <w:right w:val="none" w:sz="0" w:space="0" w:color="auto"/>
          </w:divBdr>
          <w:divsChild>
            <w:div w:id="1677339632">
              <w:marLeft w:val="0"/>
              <w:marRight w:val="0"/>
              <w:marTop w:val="0"/>
              <w:marBottom w:val="0"/>
              <w:divBdr>
                <w:top w:val="none" w:sz="0" w:space="0" w:color="auto"/>
                <w:left w:val="none" w:sz="0" w:space="0" w:color="auto"/>
                <w:bottom w:val="none" w:sz="0" w:space="0" w:color="auto"/>
                <w:right w:val="none" w:sz="0" w:space="0" w:color="auto"/>
              </w:divBdr>
            </w:div>
          </w:divsChild>
        </w:div>
        <w:div w:id="2076588650">
          <w:marLeft w:val="0"/>
          <w:marRight w:val="0"/>
          <w:marTop w:val="120"/>
          <w:marBottom w:val="0"/>
          <w:divBdr>
            <w:top w:val="none" w:sz="0" w:space="0" w:color="auto"/>
            <w:left w:val="none" w:sz="0" w:space="0" w:color="auto"/>
            <w:bottom w:val="none" w:sz="0" w:space="0" w:color="auto"/>
            <w:right w:val="none" w:sz="0" w:space="0" w:color="auto"/>
          </w:divBdr>
          <w:divsChild>
            <w:div w:id="809783388">
              <w:marLeft w:val="0"/>
              <w:marRight w:val="0"/>
              <w:marTop w:val="0"/>
              <w:marBottom w:val="0"/>
              <w:divBdr>
                <w:top w:val="none" w:sz="0" w:space="0" w:color="auto"/>
                <w:left w:val="none" w:sz="0" w:space="0" w:color="auto"/>
                <w:bottom w:val="none" w:sz="0" w:space="0" w:color="auto"/>
                <w:right w:val="none" w:sz="0" w:space="0" w:color="auto"/>
              </w:divBdr>
            </w:div>
          </w:divsChild>
        </w:div>
        <w:div w:id="526065252">
          <w:marLeft w:val="0"/>
          <w:marRight w:val="0"/>
          <w:marTop w:val="120"/>
          <w:marBottom w:val="0"/>
          <w:divBdr>
            <w:top w:val="none" w:sz="0" w:space="0" w:color="auto"/>
            <w:left w:val="none" w:sz="0" w:space="0" w:color="auto"/>
            <w:bottom w:val="none" w:sz="0" w:space="0" w:color="auto"/>
            <w:right w:val="none" w:sz="0" w:space="0" w:color="auto"/>
          </w:divBdr>
          <w:divsChild>
            <w:div w:id="19582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5507">
      <w:bodyDiv w:val="1"/>
      <w:marLeft w:val="0"/>
      <w:marRight w:val="0"/>
      <w:marTop w:val="0"/>
      <w:marBottom w:val="0"/>
      <w:divBdr>
        <w:top w:val="none" w:sz="0" w:space="0" w:color="auto"/>
        <w:left w:val="none" w:sz="0" w:space="0" w:color="auto"/>
        <w:bottom w:val="none" w:sz="0" w:space="0" w:color="auto"/>
        <w:right w:val="none" w:sz="0" w:space="0" w:color="auto"/>
      </w:divBdr>
    </w:div>
    <w:div w:id="1999839095">
      <w:bodyDiv w:val="1"/>
      <w:marLeft w:val="0"/>
      <w:marRight w:val="0"/>
      <w:marTop w:val="0"/>
      <w:marBottom w:val="0"/>
      <w:divBdr>
        <w:top w:val="none" w:sz="0" w:space="0" w:color="auto"/>
        <w:left w:val="none" w:sz="0" w:space="0" w:color="auto"/>
        <w:bottom w:val="none" w:sz="0" w:space="0" w:color="auto"/>
        <w:right w:val="none" w:sz="0" w:space="0" w:color="auto"/>
      </w:divBdr>
    </w:div>
    <w:div w:id="2018387657">
      <w:bodyDiv w:val="1"/>
      <w:marLeft w:val="0"/>
      <w:marRight w:val="0"/>
      <w:marTop w:val="0"/>
      <w:marBottom w:val="0"/>
      <w:divBdr>
        <w:top w:val="none" w:sz="0" w:space="0" w:color="auto"/>
        <w:left w:val="none" w:sz="0" w:space="0" w:color="auto"/>
        <w:bottom w:val="none" w:sz="0" w:space="0" w:color="auto"/>
        <w:right w:val="none" w:sz="0" w:space="0" w:color="auto"/>
      </w:divBdr>
    </w:div>
    <w:div w:id="2035419592">
      <w:bodyDiv w:val="1"/>
      <w:marLeft w:val="0"/>
      <w:marRight w:val="0"/>
      <w:marTop w:val="0"/>
      <w:marBottom w:val="0"/>
      <w:divBdr>
        <w:top w:val="none" w:sz="0" w:space="0" w:color="auto"/>
        <w:left w:val="none" w:sz="0" w:space="0" w:color="auto"/>
        <w:bottom w:val="none" w:sz="0" w:space="0" w:color="auto"/>
        <w:right w:val="none" w:sz="0" w:space="0" w:color="auto"/>
      </w:divBdr>
    </w:div>
    <w:div w:id="2042047817">
      <w:bodyDiv w:val="1"/>
      <w:marLeft w:val="0"/>
      <w:marRight w:val="0"/>
      <w:marTop w:val="0"/>
      <w:marBottom w:val="0"/>
      <w:divBdr>
        <w:top w:val="none" w:sz="0" w:space="0" w:color="auto"/>
        <w:left w:val="none" w:sz="0" w:space="0" w:color="auto"/>
        <w:bottom w:val="none" w:sz="0" w:space="0" w:color="auto"/>
        <w:right w:val="none" w:sz="0" w:space="0" w:color="auto"/>
      </w:divBdr>
    </w:div>
    <w:div w:id="2065327311">
      <w:bodyDiv w:val="1"/>
      <w:marLeft w:val="0"/>
      <w:marRight w:val="0"/>
      <w:marTop w:val="0"/>
      <w:marBottom w:val="0"/>
      <w:divBdr>
        <w:top w:val="none" w:sz="0" w:space="0" w:color="auto"/>
        <w:left w:val="none" w:sz="0" w:space="0" w:color="auto"/>
        <w:bottom w:val="none" w:sz="0" w:space="0" w:color="auto"/>
        <w:right w:val="none" w:sz="0" w:space="0" w:color="auto"/>
      </w:divBdr>
    </w:div>
    <w:div w:id="2108231473">
      <w:bodyDiv w:val="1"/>
      <w:marLeft w:val="0"/>
      <w:marRight w:val="0"/>
      <w:marTop w:val="0"/>
      <w:marBottom w:val="0"/>
      <w:divBdr>
        <w:top w:val="none" w:sz="0" w:space="0" w:color="auto"/>
        <w:left w:val="none" w:sz="0" w:space="0" w:color="auto"/>
        <w:bottom w:val="none" w:sz="0" w:space="0" w:color="auto"/>
        <w:right w:val="none" w:sz="0" w:space="0" w:color="auto"/>
      </w:divBdr>
    </w:div>
    <w:div w:id="2109151072">
      <w:bodyDiv w:val="1"/>
      <w:marLeft w:val="0"/>
      <w:marRight w:val="0"/>
      <w:marTop w:val="0"/>
      <w:marBottom w:val="0"/>
      <w:divBdr>
        <w:top w:val="none" w:sz="0" w:space="0" w:color="auto"/>
        <w:left w:val="none" w:sz="0" w:space="0" w:color="auto"/>
        <w:bottom w:val="none" w:sz="0" w:space="0" w:color="auto"/>
        <w:right w:val="none" w:sz="0" w:space="0" w:color="auto"/>
      </w:divBdr>
    </w:div>
    <w:div w:id="2124566166">
      <w:bodyDiv w:val="1"/>
      <w:marLeft w:val="0"/>
      <w:marRight w:val="0"/>
      <w:marTop w:val="0"/>
      <w:marBottom w:val="0"/>
      <w:divBdr>
        <w:top w:val="none" w:sz="0" w:space="0" w:color="auto"/>
        <w:left w:val="none" w:sz="0" w:space="0" w:color="auto"/>
        <w:bottom w:val="none" w:sz="0" w:space="0" w:color="auto"/>
        <w:right w:val="none" w:sz="0" w:space="0" w:color="auto"/>
      </w:divBdr>
    </w:div>
    <w:div w:id="214461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4.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wmf"/></Relationships>
</file>

<file path=word/_rels/header2.xml.rels><?xml version="1.0" encoding="UTF-8" standalone="yes"?>
<Relationships xmlns="http://schemas.openxmlformats.org/package/2006/relationships"><Relationship Id="rId1"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6687DF9D4A207459F3C24F2687AEFA4" ma:contentTypeVersion="16" ma:contentTypeDescription="Vytvoří nový dokument" ma:contentTypeScope="" ma:versionID="07a33e8e6f580af5fc1528b554967f5a">
  <xsd:schema xmlns:xsd="http://www.w3.org/2001/XMLSchema" xmlns:xs="http://www.w3.org/2001/XMLSchema" xmlns:p="http://schemas.microsoft.com/office/2006/metadata/properties" xmlns:ns3="7c918769-acde-4e6f-981d-ff4d74f61e04" xmlns:ns4="850b584c-e350-41de-b173-f16755db0f61" targetNamespace="http://schemas.microsoft.com/office/2006/metadata/properties" ma:root="true" ma:fieldsID="d74bbe28327958eb05fe106eec33debc" ns3:_="" ns4:_="">
    <xsd:import namespace="7c918769-acde-4e6f-981d-ff4d74f61e04"/>
    <xsd:import namespace="850b584c-e350-41de-b173-f16755db0f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_activity" minOccurs="0"/>
                <xsd:element ref="ns3:MediaServiceSearchProperties" minOccurs="0"/>
                <xsd:element ref="ns3:MediaServiceSystemTag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18769-acde-4e6f-981d-ff4d74f61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0b584c-e350-41de-b173-f16755db0f61" elementFormDefault="qualified">
    <xsd:import namespace="http://schemas.microsoft.com/office/2006/documentManagement/types"/>
    <xsd:import namespace="http://schemas.microsoft.com/office/infopath/2007/PartnerControls"/>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element name="SharingHintHash" ma:index="23"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7c918769-acde-4e6f-981d-ff4d74f61e04" xsi:nil="true"/>
  </documentManagement>
</p:properties>
</file>

<file path=customXml/itemProps1.xml><?xml version="1.0" encoding="utf-8"?>
<ds:datastoreItem xmlns:ds="http://schemas.openxmlformats.org/officeDocument/2006/customXml" ds:itemID="{47293A53-6D97-4125-964B-81614CCFB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18769-acde-4e6f-981d-ff4d74f61e04"/>
    <ds:schemaRef ds:uri="850b584c-e350-41de-b173-f16755db0f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0E7B75-767B-4474-9D6B-04A212C396AF}">
  <ds:schemaRefs>
    <ds:schemaRef ds:uri="http://schemas.microsoft.com/sharepoint/v3/contenttype/forms"/>
  </ds:schemaRefs>
</ds:datastoreItem>
</file>

<file path=customXml/itemProps3.xml><?xml version="1.0" encoding="utf-8"?>
<ds:datastoreItem xmlns:ds="http://schemas.openxmlformats.org/officeDocument/2006/customXml" ds:itemID="{EE5028AC-82DC-4BAB-BDFA-3F2A9C3BE1CF}">
  <ds:schemaRefs>
    <ds:schemaRef ds:uri="http://schemas.openxmlformats.org/officeDocument/2006/bibliography"/>
  </ds:schemaRefs>
</ds:datastoreItem>
</file>

<file path=customXml/itemProps4.xml><?xml version="1.0" encoding="utf-8"?>
<ds:datastoreItem xmlns:ds="http://schemas.openxmlformats.org/officeDocument/2006/customXml" ds:itemID="{9B333E17-E32F-4CCB-A94C-41B1845577DF}">
  <ds:schemaRefs>
    <ds:schemaRef ds:uri="http://schemas.microsoft.com/office/2006/metadata/properties"/>
    <ds:schemaRef ds:uri="http://schemas.microsoft.com/office/infopath/2007/PartnerControls"/>
    <ds:schemaRef ds:uri="7c918769-acde-4e6f-981d-ff4d74f61e04"/>
  </ds:schemaRefs>
</ds:datastoreItem>
</file>

<file path=docProps/app.xml><?xml version="1.0" encoding="utf-8"?>
<Properties xmlns="http://schemas.openxmlformats.org/officeDocument/2006/extended-properties" xmlns:vt="http://schemas.openxmlformats.org/officeDocument/2006/docPropsVTypes">
  <Template>Normal.dotm</Template>
  <TotalTime>2107</TotalTime>
  <Pages>10</Pages>
  <Words>4188</Words>
  <Characters>23537</Characters>
  <Application>Microsoft Office Word</Application>
  <DocSecurity>0</DocSecurity>
  <Lines>336</Lines>
  <Paragraphs>166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Horová</dc:creator>
  <cp:keywords/>
  <dc:description/>
  <cp:lastModifiedBy>Drápal Filip</cp:lastModifiedBy>
  <cp:revision>152</cp:revision>
  <cp:lastPrinted>2025-09-11T09:32:00Z</cp:lastPrinted>
  <dcterms:created xsi:type="dcterms:W3CDTF">2026-02-10T08:22:00Z</dcterms:created>
  <dcterms:modified xsi:type="dcterms:W3CDTF">2026-02-16T08:20:00Z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0x010100D6687DF9D4A207459F3C24F2687AEFA4</vt:lpwstr>
  </property>
  <property fmtid="{D5CDD505-2E9C-101B-9397-08002B2CF9AE}" pid="3" name="_activity">
    <vt:lpwstr/>
  </property>
</Properties>
</file>